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53A" w:rsidRDefault="0071453A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156C06" w:rsidRDefault="00156C06">
      <w:pPr>
        <w:spacing w:line="200" w:lineRule="exact"/>
        <w:rPr>
          <w:sz w:val="24"/>
          <w:szCs w:val="24"/>
        </w:rPr>
      </w:pPr>
    </w:p>
    <w:p w:rsidR="002A3C6A" w:rsidRPr="002A3C6A" w:rsidRDefault="002A3C6A" w:rsidP="002A3C6A">
      <w:pPr>
        <w:jc w:val="center"/>
        <w:rPr>
          <w:rFonts w:ascii="Arial" w:hAnsi="Arial" w:cs="Arial"/>
          <w:b/>
          <w:sz w:val="32"/>
          <w:szCs w:val="32"/>
        </w:rPr>
      </w:pPr>
      <w:r w:rsidRPr="002A3C6A">
        <w:rPr>
          <w:rFonts w:ascii="Arial" w:hAnsi="Arial" w:cs="Arial"/>
          <w:b/>
          <w:sz w:val="32"/>
          <w:szCs w:val="32"/>
        </w:rPr>
        <w:t xml:space="preserve">Zadanie: </w:t>
      </w:r>
      <w:r w:rsidR="005C089F">
        <w:rPr>
          <w:rFonts w:ascii="Arial" w:hAnsi="Arial" w:cs="Arial"/>
          <w:b/>
          <w:sz w:val="32"/>
          <w:szCs w:val="32"/>
        </w:rPr>
        <w:t>Przebudowa drogi powiatowej nr 3211Z ul. Wałowa w Gryficach</w:t>
      </w:r>
    </w:p>
    <w:p w:rsidR="002A3C6A" w:rsidRPr="002A3C6A" w:rsidRDefault="002A3C6A" w:rsidP="002A3C6A">
      <w:pPr>
        <w:rPr>
          <w:rFonts w:ascii="Arial" w:hAnsi="Arial" w:cs="Arial"/>
          <w:b/>
          <w:sz w:val="32"/>
          <w:szCs w:val="32"/>
        </w:rPr>
      </w:pPr>
    </w:p>
    <w:p w:rsidR="002A3C6A" w:rsidRDefault="002A3C6A" w:rsidP="002A3C6A">
      <w:pPr>
        <w:jc w:val="center"/>
        <w:rPr>
          <w:rFonts w:ascii="Arial" w:hAnsi="Arial" w:cs="Arial"/>
          <w:b/>
          <w:sz w:val="32"/>
          <w:szCs w:val="32"/>
        </w:rPr>
      </w:pPr>
      <w:r w:rsidRPr="002A3C6A">
        <w:rPr>
          <w:rFonts w:ascii="Arial" w:hAnsi="Arial" w:cs="Arial"/>
          <w:b/>
          <w:sz w:val="32"/>
          <w:szCs w:val="32"/>
        </w:rPr>
        <w:t>Szczegółowa Specyfikacja Techniczna</w:t>
      </w:r>
    </w:p>
    <w:p w:rsidR="002A3C6A" w:rsidRPr="002A3C6A" w:rsidRDefault="002A3C6A" w:rsidP="002A3C6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/>
        <w:t>Branża drogowa</w:t>
      </w:r>
    </w:p>
    <w:p w:rsidR="0071453A" w:rsidRDefault="0071453A">
      <w:pPr>
        <w:sectPr w:rsidR="0071453A">
          <w:pgSz w:w="11900" w:h="16840"/>
          <w:pgMar w:top="1440" w:right="1080" w:bottom="1093" w:left="1440" w:header="0" w:footer="0" w:gutter="0"/>
          <w:cols w:space="708" w:equalWidth="0">
            <w:col w:w="9380"/>
          </w:cols>
        </w:sectPr>
      </w:pPr>
    </w:p>
    <w:p w:rsidR="002A3C6A" w:rsidRPr="00952F4B" w:rsidRDefault="002A3C6A" w:rsidP="002A3C6A">
      <w:pPr>
        <w:ind w:right="-219"/>
        <w:jc w:val="center"/>
        <w:rPr>
          <w:sz w:val="32"/>
          <w:szCs w:val="32"/>
        </w:rPr>
      </w:pPr>
      <w:bookmarkStart w:id="0" w:name="page2"/>
      <w:bookmarkEnd w:id="0"/>
      <w:r w:rsidRPr="00952F4B">
        <w:rPr>
          <w:rFonts w:ascii="Arial" w:eastAsia="Arial" w:hAnsi="Arial" w:cs="Arial"/>
          <w:b/>
          <w:bCs/>
          <w:sz w:val="32"/>
          <w:szCs w:val="32"/>
        </w:rPr>
        <w:lastRenderedPageBreak/>
        <w:t>WO.00.00</w:t>
      </w:r>
    </w:p>
    <w:p w:rsidR="002A3C6A" w:rsidRPr="00952F4B" w:rsidRDefault="002A3C6A" w:rsidP="002A3C6A">
      <w:pPr>
        <w:ind w:right="-19"/>
        <w:jc w:val="center"/>
        <w:rPr>
          <w:sz w:val="32"/>
          <w:szCs w:val="32"/>
        </w:rPr>
      </w:pPr>
      <w:r w:rsidRPr="00952F4B">
        <w:rPr>
          <w:rFonts w:ascii="Arial" w:eastAsia="Arial" w:hAnsi="Arial" w:cs="Arial"/>
          <w:b/>
          <w:bCs/>
          <w:sz w:val="32"/>
          <w:szCs w:val="32"/>
        </w:rPr>
        <w:t>WYMAGANIA OGÓLNE</w:t>
      </w:r>
    </w:p>
    <w:p w:rsidR="0071453A" w:rsidRDefault="0075267E" w:rsidP="002A3C6A">
      <w:pPr>
        <w:tabs>
          <w:tab w:val="left" w:pos="441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Cz</w:t>
      </w:r>
      <w:r>
        <w:rPr>
          <w:rFonts w:ascii="Arial" w:eastAsia="Arial" w:hAnsi="Arial" w:cs="Arial"/>
          <w:sz w:val="27"/>
          <w:szCs w:val="27"/>
        </w:rPr>
        <w:t>ęść</w:t>
      </w:r>
      <w:r>
        <w:rPr>
          <w:rFonts w:ascii="Arial" w:eastAsia="Arial" w:hAnsi="Arial" w:cs="Arial"/>
          <w:b/>
          <w:bCs/>
          <w:sz w:val="27"/>
          <w:szCs w:val="27"/>
        </w:rPr>
        <w:t xml:space="preserve"> ogólna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 Przedmiot ST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ind w:left="2" w:right="98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Przedmiotem niniejszej Specyfikacji Technicznej są wymagania ogólne dotyczące Robót w ramach </w:t>
      </w:r>
      <w:r w:rsidR="005C089F">
        <w:rPr>
          <w:rFonts w:ascii="Arial" w:eastAsia="Arial" w:hAnsi="Arial" w:cs="Arial"/>
        </w:rPr>
        <w:t>Przebudowy drogi powiatowej nr 3211Z ul. Wałowa w Gryficach</w:t>
      </w:r>
      <w:r>
        <w:rPr>
          <w:rFonts w:ascii="Arial" w:eastAsia="Arial" w:hAnsi="Arial" w:cs="Arial"/>
        </w:rPr>
        <w:t>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8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1.2.  Zakres Robót obj</w:t>
      </w:r>
      <w:r>
        <w:rPr>
          <w:rFonts w:ascii="Arial" w:eastAsia="Arial" w:hAnsi="Arial" w:cs="Arial"/>
        </w:rPr>
        <w:t>ę</w:t>
      </w:r>
      <w:r>
        <w:rPr>
          <w:rFonts w:ascii="Arial" w:eastAsia="Arial" w:hAnsi="Arial" w:cs="Arial"/>
          <w:b/>
          <w:bCs/>
        </w:rPr>
        <w:t>tych ST.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540"/>
        <w:rPr>
          <w:sz w:val="20"/>
          <w:szCs w:val="20"/>
        </w:rPr>
      </w:pPr>
      <w:r>
        <w:rPr>
          <w:rFonts w:ascii="Arial" w:eastAsia="Arial" w:hAnsi="Arial" w:cs="Arial"/>
        </w:rPr>
        <w:t xml:space="preserve">Ustalenia zawarte w niniejszej specyfikacji obejmują wytyczne dotyczące prowadzenia Robót w ramach </w:t>
      </w:r>
      <w:r w:rsidR="005C089F">
        <w:rPr>
          <w:rFonts w:ascii="Arial" w:eastAsia="Arial" w:hAnsi="Arial" w:cs="Arial"/>
        </w:rPr>
        <w:t>Przebudowy drogi powiatowej nr 3211Z ul. Wałowa w Gryficach</w:t>
      </w:r>
      <w:r>
        <w:rPr>
          <w:rFonts w:ascii="Arial" w:eastAsia="Arial" w:hAnsi="Arial" w:cs="Arial"/>
        </w:rPr>
        <w:t>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2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1.3. Ogólne wymagania dotycz</w:t>
      </w:r>
      <w:r>
        <w:rPr>
          <w:rFonts w:ascii="Arial" w:eastAsia="Arial" w:hAnsi="Arial" w:cs="Arial"/>
        </w:rPr>
        <w:t>ą</w:t>
      </w:r>
      <w:r>
        <w:rPr>
          <w:rFonts w:ascii="Arial" w:eastAsia="Arial" w:hAnsi="Arial" w:cs="Arial"/>
          <w:b/>
          <w:bCs/>
        </w:rPr>
        <w:t>ce Robót.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260" w:firstLine="708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Wykonawca jest odpowiedzialny za jakość wykonanych robót, bezpieczeństwo wszelkich czynności na terenie budowy, metody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yte przy budowie oraz za ich zgodność z dokumentacją projektową, ST i poleceniami </w:t>
      </w:r>
      <w:r w:rsidR="00110D40">
        <w:rPr>
          <w:rFonts w:ascii="Arial" w:eastAsia="Arial" w:hAnsi="Arial" w:cs="Arial"/>
        </w:rPr>
        <w:t>Inżyniera</w:t>
      </w:r>
      <w:r>
        <w:rPr>
          <w:rFonts w:ascii="Arial" w:eastAsia="Arial" w:hAnsi="Arial" w:cs="Arial"/>
        </w:rPr>
        <w:t>/Kierownika projektu.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1.3.1. Przekazanie terenu budowy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2" w:right="40"/>
        <w:rPr>
          <w:sz w:val="20"/>
          <w:szCs w:val="20"/>
        </w:rPr>
      </w:pPr>
      <w:r>
        <w:rPr>
          <w:rFonts w:ascii="Arial" w:eastAsia="Arial" w:hAnsi="Arial" w:cs="Arial"/>
        </w:rPr>
        <w:t xml:space="preserve">Zamawiający w terminie określonym w dokumentach kontraktowych </w:t>
      </w:r>
      <w:r w:rsidR="00110D40">
        <w:rPr>
          <w:rFonts w:ascii="Arial" w:eastAsia="Arial" w:hAnsi="Arial" w:cs="Arial"/>
        </w:rPr>
        <w:t>przekaże</w:t>
      </w:r>
      <w:r>
        <w:rPr>
          <w:rFonts w:ascii="Arial" w:eastAsia="Arial" w:hAnsi="Arial" w:cs="Arial"/>
        </w:rPr>
        <w:t xml:space="preserve"> Wykonawcy teren budowy wraz ze wszystkimi wymaganymi uzgodnieniami prawnymi i administracyjnymi, lokalizację i współrzędne punktów głównych trasy oraz reperów, dziennik budowy oraz dwa egzemplarze dokumentacji projektowej i dwa komplety ST.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80"/>
        <w:rPr>
          <w:sz w:val="20"/>
          <w:szCs w:val="20"/>
        </w:rPr>
      </w:pPr>
      <w:r>
        <w:rPr>
          <w:rFonts w:ascii="Arial" w:eastAsia="Arial" w:hAnsi="Arial" w:cs="Arial"/>
        </w:rPr>
        <w:t>Na Wykonawcy spoczywa odpowiedzialność za ochronę przekazanych mu punktów pomiarowych do chwili odbioru ostatecznego robót. Uszkodzone lub zniszczone znaki geodezyjne Wykonawca odtworzy i utrwali na własny koszt.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1.3.2. Dokumentacja projektowa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spacing w:line="238" w:lineRule="auto"/>
        <w:ind w:left="2" w:right="360"/>
        <w:rPr>
          <w:sz w:val="20"/>
          <w:szCs w:val="20"/>
        </w:rPr>
      </w:pPr>
      <w:r>
        <w:rPr>
          <w:rFonts w:ascii="Arial" w:eastAsia="Arial" w:hAnsi="Arial" w:cs="Arial"/>
        </w:rPr>
        <w:t>Dokumentacja projektowa będzie zawierać rysunki, obliczenia i dokumenty, zgodne z wykazem podanym w szczegółowych warunkach umowy, uwzględniającym podział na dokumentację projektową:</w:t>
      </w:r>
    </w:p>
    <w:p w:rsidR="0071453A" w:rsidRDefault="0071453A">
      <w:pPr>
        <w:spacing w:line="20" w:lineRule="exact"/>
        <w:rPr>
          <w:sz w:val="20"/>
          <w:szCs w:val="20"/>
        </w:rPr>
      </w:pPr>
    </w:p>
    <w:p w:rsidR="0071453A" w:rsidRDefault="0075267E">
      <w:pPr>
        <w:numPr>
          <w:ilvl w:val="0"/>
          <w:numId w:val="1"/>
        </w:numPr>
        <w:tabs>
          <w:tab w:val="left" w:pos="282"/>
        </w:tabs>
        <w:spacing w:line="231" w:lineRule="auto"/>
        <w:ind w:left="282" w:right="460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>Zamawiającego; wykaz pozycji, które stanowią przetargową dokumentację projektową oraz projektową dokumentację wykonawczą (techniczną) i zostaną przekazane Wykonawcy,</w:t>
      </w:r>
    </w:p>
    <w:p w:rsidR="0071453A" w:rsidRDefault="0071453A">
      <w:pPr>
        <w:spacing w:line="17" w:lineRule="exact"/>
        <w:rPr>
          <w:rFonts w:ascii="Symbol" w:eastAsia="Symbol" w:hAnsi="Symbol" w:cs="Symbol"/>
        </w:rPr>
      </w:pPr>
    </w:p>
    <w:p w:rsidR="0071453A" w:rsidRDefault="0075267E">
      <w:pPr>
        <w:numPr>
          <w:ilvl w:val="0"/>
          <w:numId w:val="1"/>
        </w:numPr>
        <w:tabs>
          <w:tab w:val="left" w:pos="282"/>
        </w:tabs>
        <w:spacing w:line="231" w:lineRule="auto"/>
        <w:ind w:left="282" w:right="240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>Wykonawcy; wykaz zawierający spis dokumentacji projektowej, którą Wykonawca opracuje w ramach ceny kontraktowej.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1.3.3. Zgodność robót z dokumentacją projektową i ST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2" w:right="80"/>
        <w:rPr>
          <w:sz w:val="20"/>
          <w:szCs w:val="20"/>
        </w:rPr>
      </w:pPr>
      <w:r>
        <w:rPr>
          <w:rFonts w:ascii="Arial" w:eastAsia="Arial" w:hAnsi="Arial" w:cs="Arial"/>
        </w:rPr>
        <w:t xml:space="preserve">Dokumentacja projektowa, ST i wszystkie dodatkowe dokumenty przekazane Wykonawcy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stanowią część umowy, a wymagania określone w choćby jednym z nich są obowiązujące dla Wykonawcy tak jakby zawarte były w całej dokumentacji.</w:t>
      </w: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W przypadku </w:t>
      </w:r>
      <w:r w:rsidR="00110D40">
        <w:rPr>
          <w:rFonts w:ascii="Arial" w:eastAsia="Arial" w:hAnsi="Arial" w:cs="Arial"/>
        </w:rPr>
        <w:t>rozbieżności</w:t>
      </w:r>
      <w:r>
        <w:rPr>
          <w:rFonts w:ascii="Arial" w:eastAsia="Arial" w:hAnsi="Arial" w:cs="Arial"/>
        </w:rPr>
        <w:t xml:space="preserve"> w ustaleniach poszczególnych dokumentów obowiązuje kolejność ich </w:t>
      </w:r>
      <w:r w:rsidR="00110D40">
        <w:rPr>
          <w:rFonts w:ascii="Arial" w:eastAsia="Arial" w:hAnsi="Arial" w:cs="Arial"/>
        </w:rPr>
        <w:t>ważności</w:t>
      </w:r>
      <w:r>
        <w:rPr>
          <w:rFonts w:ascii="Arial" w:eastAsia="Arial" w:hAnsi="Arial" w:cs="Arial"/>
        </w:rPr>
        <w:t xml:space="preserve"> wymieniona w „Kontraktowych warunkach ogólnych”(„Ogólnych warunkach umowy”). Wykonawca nie </w:t>
      </w:r>
      <w:r w:rsidR="00110D40">
        <w:rPr>
          <w:rFonts w:ascii="Arial" w:eastAsia="Arial" w:hAnsi="Arial" w:cs="Arial"/>
        </w:rPr>
        <w:t>może</w:t>
      </w:r>
      <w:r>
        <w:rPr>
          <w:rFonts w:ascii="Arial" w:eastAsia="Arial" w:hAnsi="Arial" w:cs="Arial"/>
        </w:rPr>
        <w:t xml:space="preserve"> wykorzystywać błędów lub opuszczeń w dokumentach kontraktowych, a o ich wykryciu winien natychmiast powiadomić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projektu, który podejmie decyzję o wprowadzeniu odpowiednich zmian i poprawek.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2A3C6A">
      <w:pPr>
        <w:numPr>
          <w:ilvl w:val="0"/>
          <w:numId w:val="2"/>
        </w:numPr>
        <w:tabs>
          <w:tab w:val="left" w:pos="275"/>
        </w:tabs>
        <w:ind w:left="2" w:hanging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Przypadku </w:t>
      </w:r>
      <w:r w:rsidR="0075267E">
        <w:rPr>
          <w:rFonts w:ascii="Arial" w:eastAsia="Arial" w:hAnsi="Arial" w:cs="Arial"/>
        </w:rPr>
        <w:t>rozbie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ności, wymiary podane na piśmie są </w:t>
      </w:r>
      <w:r w:rsidR="00110D40">
        <w:rPr>
          <w:rFonts w:ascii="Arial" w:eastAsia="Arial" w:hAnsi="Arial" w:cs="Arial"/>
        </w:rPr>
        <w:t>ważniejsze</w:t>
      </w:r>
      <w:r w:rsidR="0075267E">
        <w:rPr>
          <w:rFonts w:ascii="Arial" w:eastAsia="Arial" w:hAnsi="Arial" w:cs="Arial"/>
        </w:rPr>
        <w:t xml:space="preserve"> od wymiarów określonych na podstawie odczytu ze skali rysunku.</w:t>
      </w:r>
    </w:p>
    <w:p w:rsidR="0071453A" w:rsidRDefault="0075267E">
      <w:pPr>
        <w:ind w:left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Wszystkie wykonane roboty i dostarczone materiały będą zgodne z dokumentacją projektową i ST.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38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440" w:right="860" w:bottom="1440" w:left="1418" w:header="0" w:footer="0" w:gutter="0"/>
          <w:cols w:space="708" w:equalWidth="0">
            <w:col w:w="9622"/>
          </w:cols>
        </w:sectPr>
      </w:pPr>
    </w:p>
    <w:p w:rsidR="0071453A" w:rsidRDefault="0075267E">
      <w:pPr>
        <w:ind w:left="2" w:right="540"/>
        <w:rPr>
          <w:sz w:val="20"/>
          <w:szCs w:val="20"/>
        </w:rPr>
      </w:pPr>
      <w:bookmarkStart w:id="1" w:name="page3"/>
      <w:bookmarkEnd w:id="1"/>
      <w:r>
        <w:rPr>
          <w:rFonts w:ascii="Arial" w:eastAsia="Arial" w:hAnsi="Arial" w:cs="Arial"/>
        </w:rPr>
        <w:lastRenderedPageBreak/>
        <w:t>Dane określone w dokumentacji projektowej i w ST będą uwa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ane za wartości docelowe, od których dopuszczalne są odchylenia w ramach określonego przedziału tolerancji. Cechy materiałów i elementów budowli muszą wykazywać zgodność z określonymi wymaganiami, a rozrzuty tych cech nie mogą przekraczać dopuszczalnego przedziału tolerancji.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 przypadku, gdy materiały lub roboty nie będą w pełni zgodne z dokumentacją projektową lub ST i wpłynie to na niezadowalającą jakość elementu budowli, to takie materiały zostaną zastąpione innymi, a elementy budowli rozebrane i wykonane ponownie na koszt Wykonawcy.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1.3.4. Zabezpieczenie terenu budowy</w:t>
      </w:r>
    </w:p>
    <w:p w:rsidR="0071453A" w:rsidRDefault="0071453A">
      <w:pPr>
        <w:spacing w:line="61" w:lineRule="exact"/>
        <w:rPr>
          <w:sz w:val="20"/>
          <w:szCs w:val="20"/>
        </w:rPr>
      </w:pPr>
    </w:p>
    <w:p w:rsidR="0071453A" w:rsidRDefault="002A3C6A">
      <w:pPr>
        <w:tabs>
          <w:tab w:val="left" w:pos="59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A</w:t>
      </w:r>
      <w:r w:rsidR="0075267E">
        <w:rPr>
          <w:rFonts w:ascii="Arial" w:eastAsia="Arial" w:hAnsi="Arial" w:cs="Arial"/>
        </w:rPr>
        <w:t>) Roboty modernizacyjne/ przebudowa i remontowe („pod</w:t>
      </w:r>
      <w:r w:rsidR="0075267E">
        <w:rPr>
          <w:rFonts w:ascii="Arial" w:eastAsia="Arial" w:hAnsi="Arial" w:cs="Arial"/>
        </w:rPr>
        <w:tab/>
        <w:t>ruchem”)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320"/>
        <w:rPr>
          <w:sz w:val="20"/>
          <w:szCs w:val="20"/>
        </w:rPr>
      </w:pPr>
      <w:r>
        <w:rPr>
          <w:rFonts w:ascii="Arial" w:eastAsia="Arial" w:hAnsi="Arial" w:cs="Arial"/>
        </w:rPr>
        <w:t>Wykonawca jest zobowiązany do utrzymania ruchu publicznego oraz utrzymania istniejących obiektów (jezdnie, ście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ki rowerowe, ciągi piesze, znaki drogowe, bariery ochronne, urządzenia odwodnienia itp.) </w:t>
      </w:r>
      <w:r w:rsidR="002A3C6A">
        <w:rPr>
          <w:rFonts w:ascii="Arial" w:eastAsia="Arial" w:hAnsi="Arial" w:cs="Arial"/>
        </w:rPr>
        <w:t xml:space="preserve">Na </w:t>
      </w:r>
      <w:r>
        <w:rPr>
          <w:rFonts w:ascii="Arial" w:eastAsia="Arial" w:hAnsi="Arial" w:cs="Arial"/>
        </w:rPr>
        <w:t>terenie budowy, w okresie trwania realizacji kontraktu, 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do zakończenia i odbioru ostatecznego robót.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26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 przystąpieniem do robót Wykonawca przedstawi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ynierowi/Kierownikowi projektu do zatwierdzenia, uzgodniony z odpowiednim zarządem drogi i organem zarządzającym ruchem, projekt organizacji ruchu i zabezpieczenia robót w okresie trwania budowy. W zale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ności od potrzeb i postępu robót projekt organizacji ruchu powinien być na bie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ąco aktualizowany przez Wykonawcę.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da zmiana, w stosunku do zatwierdzonego projektu organizacji ruchu, wymaga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dorazowo ponownego zatwierdzenia projektu.</w:t>
      </w:r>
    </w:p>
    <w:p w:rsidR="0071453A" w:rsidRDefault="0071453A">
      <w:pPr>
        <w:spacing w:line="6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34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W czasie wykonywania robót Wykonawca dostarczy, zainstaluje i będzie obsługiwał wszystkie tymczasowe urządzenia zabezpieczające takie jak: zapory, światła ostrzegawcze, sygnały, itp., zapewniając w ten sposób bezpieczeństwo pojazdów i pieszych.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Wykonawca zapewni stałe warunki widoczności w dzień i w nocy tych zapór i znaków, dla których jest to nieodzowne ze względów bezpieczeństwa.</w:t>
      </w:r>
    </w:p>
    <w:p w:rsidR="0071453A" w:rsidRDefault="0075267E">
      <w:pPr>
        <w:ind w:left="2" w:right="1340"/>
        <w:rPr>
          <w:sz w:val="20"/>
          <w:szCs w:val="20"/>
        </w:rPr>
      </w:pPr>
      <w:r>
        <w:rPr>
          <w:rFonts w:ascii="Arial" w:eastAsia="Arial" w:hAnsi="Arial" w:cs="Arial"/>
        </w:rPr>
        <w:t xml:space="preserve">Wszystkie znaki, zapory i inne urządzenia zabezpieczające będą akceptowane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5267E">
      <w:pPr>
        <w:spacing w:line="239" w:lineRule="auto"/>
        <w:ind w:left="2" w:right="120"/>
        <w:rPr>
          <w:sz w:val="20"/>
          <w:szCs w:val="20"/>
        </w:rPr>
      </w:pPr>
      <w:r>
        <w:rPr>
          <w:rFonts w:ascii="Arial" w:eastAsia="Arial" w:hAnsi="Arial" w:cs="Arial"/>
        </w:rPr>
        <w:t xml:space="preserve">Fakt przystąpienia do robót Wykonawca obwieści publicznie przed ich rozpoczęciem w sposób uzgodniony 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ynierem/Kierownikiem projektu oraz przez umieszczenie, w miejscach i ilościach określonych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yniera/Kierownika projektu, tablic informacyjnych, których treść będzie zatwierdzona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 Tablice informacyjne będą utrzymywane przez Wykonawcę w dobrym stanie przez cały okres realizacji robót.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ind w:left="2" w:right="780"/>
        <w:rPr>
          <w:sz w:val="20"/>
          <w:szCs w:val="20"/>
        </w:rPr>
      </w:pPr>
      <w:r>
        <w:rPr>
          <w:rFonts w:ascii="Arial" w:eastAsia="Arial" w:hAnsi="Arial" w:cs="Arial"/>
        </w:rPr>
        <w:t xml:space="preserve">Koszt zabezpieczenia terenu budowy nie podlega odrębnej zapłacie i przyjmuje się,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jest włączony w cenę kontraktową.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B</w:t>
      </w:r>
      <w:r w:rsidR="0075267E">
        <w:rPr>
          <w:rFonts w:ascii="Arial" w:eastAsia="Arial" w:hAnsi="Arial" w:cs="Arial"/>
        </w:rPr>
        <w:t>) Roboty o charakterze inwestycyjnym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2" w:right="620"/>
        <w:rPr>
          <w:sz w:val="20"/>
          <w:szCs w:val="20"/>
        </w:rPr>
      </w:pPr>
      <w:r>
        <w:rPr>
          <w:rFonts w:ascii="Arial" w:eastAsia="Arial" w:hAnsi="Arial" w:cs="Arial"/>
        </w:rPr>
        <w:t>Wykonawca jest zobowiązany do zabezpieczenia terenu budowy w okresie trwania realizacji kontraktu 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do zakończenia i odbioru ostatecznego robót.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60"/>
        <w:rPr>
          <w:sz w:val="20"/>
          <w:szCs w:val="20"/>
        </w:rPr>
      </w:pPr>
      <w:r>
        <w:rPr>
          <w:rFonts w:ascii="Arial" w:eastAsia="Arial" w:hAnsi="Arial" w:cs="Arial"/>
        </w:rPr>
        <w:t>Wykonawca dostarczy, zainstaluje i będzie utrzymywać tymczasowe urządzenia zabezpieczające, w tym: ogrodzenia, poręcze, oświetlenie, sygnały i znaki ostrzegawcze oraz wszelkie inne środki niezbędne do ochrony robót, wygody społeczności i innych.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2A3C6A">
      <w:pPr>
        <w:numPr>
          <w:ilvl w:val="0"/>
          <w:numId w:val="3"/>
        </w:numPr>
        <w:tabs>
          <w:tab w:val="left" w:pos="273"/>
        </w:tabs>
        <w:ind w:left="2" w:right="680" w:hanging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Miejscach </w:t>
      </w:r>
      <w:r w:rsidR="0075267E">
        <w:rPr>
          <w:rFonts w:ascii="Arial" w:eastAsia="Arial" w:hAnsi="Arial" w:cs="Arial"/>
        </w:rPr>
        <w:t xml:space="preserve">przylegających do dróg otwartych dla ruchu, Wykonawca ogrodzi lub wyraźnie oznakuje teren budowy, w sposób uzgodniony z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 xml:space="preserve">ynierem/Kierownikiem projektu. Wjazdy i wyjazdy z terenu budowy przeznaczone dla pojazdów i maszyn pracujących przy realizacji robót, Wykonawca odpowiednio oznakuje w sposób uzgodniony z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ynierem/Kierownikiem projektu.</w:t>
      </w:r>
    </w:p>
    <w:p w:rsidR="0071453A" w:rsidRDefault="0075267E">
      <w:pPr>
        <w:spacing w:line="239" w:lineRule="auto"/>
        <w:ind w:left="2" w:right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Fakt przystąpienia do robót Wykonawca obwieści publicznie przed ich rozpoczęciem w sposób uzgodniony 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ynierem/Kierownikiem projektu oraz przez umieszczenie, w miejscach i ilościach określonych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yniera/Kierownika projektu, tablic informacyjnych, których treść będzie zatwierdzona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 Tablice informacyjne będą utrzymywane przez Wykonawcę w dobrym stanie przez cały okres realizacji robót.</w:t>
      </w:r>
    </w:p>
    <w:p w:rsidR="0071453A" w:rsidRDefault="0071453A">
      <w:pPr>
        <w:spacing w:line="5" w:lineRule="exact"/>
        <w:rPr>
          <w:rFonts w:ascii="Arial" w:eastAsia="Arial" w:hAnsi="Arial" w:cs="Arial"/>
        </w:rPr>
      </w:pPr>
    </w:p>
    <w:p w:rsidR="0071453A" w:rsidRDefault="0075267E">
      <w:pPr>
        <w:ind w:left="2" w:right="7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Koszt zabezpieczenia terenu budowy nie podlega odrębnej zapłacie i przyjmuje się,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jest włączony w cenę kontraktową.</w:t>
      </w:r>
    </w:p>
    <w:p w:rsidR="0071453A" w:rsidRDefault="0071453A">
      <w:pPr>
        <w:spacing w:line="352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880" w:bottom="1440" w:left="1418" w:header="0" w:footer="0" w:gutter="0"/>
          <w:cols w:space="708" w:equalWidth="0">
            <w:col w:w="9602"/>
          </w:cols>
        </w:sectPr>
      </w:pPr>
    </w:p>
    <w:p w:rsidR="0071453A" w:rsidRDefault="0075267E">
      <w:pPr>
        <w:ind w:left="2"/>
        <w:rPr>
          <w:sz w:val="20"/>
          <w:szCs w:val="20"/>
        </w:rPr>
      </w:pPr>
      <w:bookmarkStart w:id="2" w:name="page4"/>
      <w:bookmarkEnd w:id="2"/>
      <w:r>
        <w:rPr>
          <w:rFonts w:ascii="Arial" w:eastAsia="Arial" w:hAnsi="Arial" w:cs="Arial"/>
        </w:rPr>
        <w:lastRenderedPageBreak/>
        <w:t>1.3.5. Ochrona środowiska w czasie wykonywania robót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820"/>
        <w:rPr>
          <w:sz w:val="20"/>
          <w:szCs w:val="20"/>
        </w:rPr>
      </w:pPr>
      <w:r>
        <w:rPr>
          <w:rFonts w:ascii="Arial" w:eastAsia="Arial" w:hAnsi="Arial" w:cs="Arial"/>
        </w:rPr>
        <w:t>Wykonawca ma obowiązek znać i stosować w czasie prowadzenia robót wszelkie przepisy dotyczące ochrony środowiska naturalnego.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 okresie trwania budowy i wykańczania robót Wykonawca będzie:</w:t>
      </w:r>
    </w:p>
    <w:p w:rsidR="0071453A" w:rsidRDefault="002A3C6A">
      <w:pPr>
        <w:numPr>
          <w:ilvl w:val="0"/>
          <w:numId w:val="4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Utrzymywać </w:t>
      </w:r>
      <w:r w:rsidR="0075267E">
        <w:rPr>
          <w:rFonts w:ascii="Arial" w:eastAsia="Arial" w:hAnsi="Arial" w:cs="Arial"/>
        </w:rPr>
        <w:t>teren budowy i wykopy w stanie bez wody stojącej,</w:t>
      </w:r>
    </w:p>
    <w:p w:rsidR="0071453A" w:rsidRDefault="002A3C6A">
      <w:pPr>
        <w:numPr>
          <w:ilvl w:val="0"/>
          <w:numId w:val="4"/>
        </w:numPr>
        <w:tabs>
          <w:tab w:val="left" w:pos="282"/>
        </w:tabs>
        <w:spacing w:line="239" w:lineRule="auto"/>
        <w:ind w:left="282" w:right="32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Podejmować </w:t>
      </w:r>
      <w:r w:rsidR="0075267E">
        <w:rPr>
          <w:rFonts w:ascii="Arial" w:eastAsia="Arial" w:hAnsi="Arial" w:cs="Arial"/>
        </w:rPr>
        <w:t>wszelkie uzasadnione kroki mające na celu stosowanie się do przepisów i norm dotyczących ochrony środowiska na terenie i wokół terenu budowy oraz będzie unikać uszkodzeń lub ucią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liwości dla osób lub dóbr publicznych i innych, a wynikających z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2A3C6A">
      <w:pPr>
        <w:spacing w:line="239" w:lineRule="auto"/>
        <w:ind w:left="282" w:right="140"/>
        <w:rPr>
          <w:sz w:val="20"/>
          <w:szCs w:val="20"/>
        </w:rPr>
      </w:pPr>
      <w:r>
        <w:rPr>
          <w:rFonts w:ascii="Arial" w:eastAsia="Arial" w:hAnsi="Arial" w:cs="Arial"/>
        </w:rPr>
        <w:t xml:space="preserve">Nadmiernego </w:t>
      </w:r>
      <w:r w:rsidR="0075267E">
        <w:rPr>
          <w:rFonts w:ascii="Arial" w:eastAsia="Arial" w:hAnsi="Arial" w:cs="Arial"/>
        </w:rPr>
        <w:t>hałasu, wibracji, zanieczyszczenia lub innych przyczyn powstałych w następstwie jego sposobu działania.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Stosując się do tych wymagań będzie miał szczególny wzgląd na:</w:t>
      </w:r>
    </w:p>
    <w:p w:rsidR="0071453A" w:rsidRDefault="002A3C6A">
      <w:pPr>
        <w:numPr>
          <w:ilvl w:val="0"/>
          <w:numId w:val="5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Lokalizację </w:t>
      </w:r>
      <w:r w:rsidR="0075267E">
        <w:rPr>
          <w:rFonts w:ascii="Arial" w:eastAsia="Arial" w:hAnsi="Arial" w:cs="Arial"/>
        </w:rPr>
        <w:t>baz, warsztatów, magazynów, składowisk, ukopów i dróg dojazdowych,</w:t>
      </w:r>
    </w:p>
    <w:p w:rsidR="0071453A" w:rsidRDefault="002A3C6A">
      <w:pPr>
        <w:numPr>
          <w:ilvl w:val="0"/>
          <w:numId w:val="5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Środki </w:t>
      </w:r>
      <w:r w:rsidR="0075267E">
        <w:rPr>
          <w:rFonts w:ascii="Arial" w:eastAsia="Arial" w:hAnsi="Arial" w:cs="Arial"/>
        </w:rPr>
        <w:t>ostro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ności i zabezpieczenia przed:</w:t>
      </w:r>
    </w:p>
    <w:p w:rsidR="0071453A" w:rsidRDefault="002A3C6A">
      <w:pPr>
        <w:numPr>
          <w:ilvl w:val="1"/>
          <w:numId w:val="5"/>
        </w:numPr>
        <w:tabs>
          <w:tab w:val="left" w:pos="562"/>
        </w:tabs>
        <w:ind w:left="562" w:hanging="2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Zanieczyszczeniem </w:t>
      </w:r>
      <w:r w:rsidR="0075267E">
        <w:rPr>
          <w:rFonts w:ascii="Arial" w:eastAsia="Arial" w:hAnsi="Arial" w:cs="Arial"/>
        </w:rPr>
        <w:t>zbiorników i cieków wodnych pyłami lub substancjami toksycznymi,</w:t>
      </w:r>
    </w:p>
    <w:p w:rsidR="0071453A" w:rsidRDefault="002A3C6A">
      <w:pPr>
        <w:numPr>
          <w:ilvl w:val="1"/>
          <w:numId w:val="5"/>
        </w:numPr>
        <w:tabs>
          <w:tab w:val="left" w:pos="562"/>
        </w:tabs>
        <w:ind w:left="562" w:hanging="2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Zanieczyszczeniem </w:t>
      </w:r>
      <w:r w:rsidR="0075267E">
        <w:rPr>
          <w:rFonts w:ascii="Arial" w:eastAsia="Arial" w:hAnsi="Arial" w:cs="Arial"/>
        </w:rPr>
        <w:t>powietrza pyłami i gazami,</w:t>
      </w:r>
    </w:p>
    <w:p w:rsidR="0071453A" w:rsidRDefault="002A3C6A">
      <w:pPr>
        <w:numPr>
          <w:ilvl w:val="1"/>
          <w:numId w:val="5"/>
        </w:numPr>
        <w:tabs>
          <w:tab w:val="left" w:pos="562"/>
        </w:tabs>
        <w:ind w:left="562" w:hanging="2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Moż</w:t>
      </w:r>
      <w:r w:rsidR="0075267E">
        <w:rPr>
          <w:rFonts w:ascii="Arial" w:eastAsia="Arial" w:hAnsi="Arial" w:cs="Arial"/>
        </w:rPr>
        <w:t>liwością powstania po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aru.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1.3.6. Ochrona przeciwpo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arowa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Wykonawca będzie przestrzegać przepisy ochrony przeciwpo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arowej.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2" w:right="700"/>
        <w:rPr>
          <w:sz w:val="20"/>
          <w:szCs w:val="20"/>
        </w:rPr>
      </w:pPr>
      <w:r>
        <w:rPr>
          <w:rFonts w:ascii="Arial" w:eastAsia="Arial" w:hAnsi="Arial" w:cs="Arial"/>
        </w:rPr>
        <w:t>Wykonawca będzie utrzymywać, wymagany na podstawie odpowiednich przepisów sprawny sprzęt przeciwpo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arowy, na terenie baz produkcyjnych, w pomieszczeniach biurowych, mieszkalnych, magazynach oraz w maszynach i pojazdach.</w:t>
      </w:r>
    </w:p>
    <w:p w:rsidR="0071453A" w:rsidRDefault="0075267E">
      <w:pPr>
        <w:spacing w:line="239" w:lineRule="auto"/>
        <w:ind w:left="2" w:right="1320"/>
        <w:rPr>
          <w:sz w:val="20"/>
          <w:szCs w:val="20"/>
        </w:rPr>
      </w:pPr>
      <w:r>
        <w:rPr>
          <w:rFonts w:ascii="Arial" w:eastAsia="Arial" w:hAnsi="Arial" w:cs="Arial"/>
        </w:rPr>
        <w:t>Materiały łatwopalne będą składowane w sposób zgodny z odpowiednimi przepisami i zabezpieczone przed dostępem osób trzecich.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380"/>
        <w:rPr>
          <w:sz w:val="20"/>
          <w:szCs w:val="20"/>
        </w:rPr>
      </w:pPr>
      <w:r>
        <w:rPr>
          <w:rFonts w:ascii="Arial" w:eastAsia="Arial" w:hAnsi="Arial" w:cs="Arial"/>
        </w:rPr>
        <w:t>Wykonawca będzie odpowiedzialny za wszelkie straty spowodowane po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arem wywołanym jako rezultat realizacji robót albo przez personel Wykonawcy.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1.3.7. Materiały szkodliwe dla otoczenia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2" w:right="520"/>
        <w:rPr>
          <w:sz w:val="20"/>
          <w:szCs w:val="20"/>
        </w:rPr>
      </w:pPr>
      <w:r>
        <w:rPr>
          <w:rFonts w:ascii="Arial" w:eastAsia="Arial" w:hAnsi="Arial" w:cs="Arial"/>
        </w:rPr>
        <w:t>Materiały, które w sposób trwały są szkodliwe dla otoczenia, nie będą dopuszczone do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ycia. Nie dopuszcza się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ycia materiałów wywołujących szkodliwe promieniowanie o stę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eniu większym od dopuszczalnego, określonego odpowiednimi przepisami.</w:t>
      </w: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Wszelkie materiały odpadowe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yte do robót będą miały aprobatę techniczną wydaną przez uprawnioną jednostkę, jednoznacznie określającą brak szkodliwego oddziaływania tych materiałów na środowisko.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Materiały, które są szkodliwe dla otoczenia tylko w czasie robót, a po zakończeniu robót ich szkodliwość zanika (np. </w:t>
      </w:r>
      <w:r w:rsidR="002A3C6A">
        <w:rPr>
          <w:rFonts w:ascii="Arial" w:eastAsia="Arial" w:hAnsi="Arial" w:cs="Arial"/>
        </w:rPr>
        <w:t xml:space="preserve">Materiały </w:t>
      </w:r>
      <w:r>
        <w:rPr>
          <w:rFonts w:ascii="Arial" w:eastAsia="Arial" w:hAnsi="Arial" w:cs="Arial"/>
        </w:rPr>
        <w:t>pylaste) mogą być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yte pod warunkiem przestrzegania wymagań technologicznych wbudowania. 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wymagają tego odpowiednie przepisy Wykonawca powinien otrzymać zgodę na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ycie tych materiałów od właściwych organów administracji państwowej.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500"/>
        <w:rPr>
          <w:sz w:val="20"/>
          <w:szCs w:val="20"/>
        </w:rPr>
      </w:pPr>
      <w:r>
        <w:rPr>
          <w:rFonts w:ascii="Arial" w:eastAsia="Arial" w:hAnsi="Arial" w:cs="Arial"/>
        </w:rPr>
        <w:t>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Wykonawca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ył materiałów szkodliwych dla otoczenia zgodnie ze specyfikacjami, a ich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ycie spowodowało jakiekolwiek zagro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enie środowiska, to konsekwencje tego poniesie Zamawiający.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1.3.8. Ochrona własności publicznej i prywatnej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2" w:right="2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odpowiada za ochronę instalacji na powierzchni ziemi i za urządzenia podziemne, takie jak rurociągi, kable itp. </w:t>
      </w:r>
      <w:r w:rsidR="002A3C6A">
        <w:rPr>
          <w:rFonts w:ascii="Arial" w:eastAsia="Arial" w:hAnsi="Arial" w:cs="Arial"/>
        </w:rPr>
        <w:t xml:space="preserve">Oraz </w:t>
      </w:r>
      <w:r>
        <w:rPr>
          <w:rFonts w:ascii="Arial" w:eastAsia="Arial" w:hAnsi="Arial" w:cs="Arial"/>
        </w:rPr>
        <w:t>uzyska od odpowiednich władz będących właścicielami tych urządzeń potwierdzenie informacji dostarczonych mu przez Zamawiającego w ramach planu ich lokalizacji. Wykonawca zapewni właściwe oznaczenie i zabezpieczenie przed uszkodzeniem tych instalacji i urządzeń w czasie trwania budowy.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80"/>
        <w:rPr>
          <w:sz w:val="20"/>
          <w:szCs w:val="20"/>
        </w:rPr>
      </w:pPr>
      <w:r>
        <w:rPr>
          <w:rFonts w:ascii="Arial" w:eastAsia="Arial" w:hAnsi="Arial" w:cs="Arial"/>
        </w:rPr>
        <w:t>Wykonawca zobowiązany jest umieścić w swoim harmonogramie rezerwę czasową dla wszelkiego rodzaju robót, które mają być wykonane w zakresie przeło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enia instalacji i urządzeń podziemnych na terenie budowy i powiadomić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yniera/Kierownika projektu i władze lokalne o zamiarze rozpoczęcia robót. O fakcie przypadkowego uszkodzenia tych instalacji Wykonawca bezzwłocznie powiadomi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i zainteresowane władze oraz będzie z nimi</w:t>
      </w:r>
    </w:p>
    <w:p w:rsidR="0071453A" w:rsidRDefault="0071453A">
      <w:pPr>
        <w:spacing w:line="237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1" w:right="800" w:bottom="1440" w:left="1418" w:header="0" w:footer="0" w:gutter="0"/>
          <w:cols w:space="708" w:equalWidth="0">
            <w:col w:w="9682"/>
          </w:cols>
        </w:sectPr>
      </w:pPr>
    </w:p>
    <w:p w:rsidR="0071453A" w:rsidRDefault="002A3C6A">
      <w:pPr>
        <w:ind w:right="120"/>
        <w:rPr>
          <w:sz w:val="20"/>
          <w:szCs w:val="20"/>
        </w:rPr>
      </w:pPr>
      <w:bookmarkStart w:id="3" w:name="page5"/>
      <w:bookmarkEnd w:id="3"/>
      <w:r>
        <w:rPr>
          <w:rFonts w:ascii="Arial" w:eastAsia="Arial" w:hAnsi="Arial" w:cs="Arial"/>
        </w:rPr>
        <w:lastRenderedPageBreak/>
        <w:t xml:space="preserve">Współpracował </w:t>
      </w:r>
      <w:r w:rsidR="0075267E">
        <w:rPr>
          <w:rFonts w:ascii="Arial" w:eastAsia="Arial" w:hAnsi="Arial" w:cs="Arial"/>
        </w:rPr>
        <w:t>dostarczając wszelkiej pomocy potrzebnej przy dokonywaniu napraw. Wykonawca będzie odpowiadać za wszelkie spowodowane przez jego działania uszkodzenia instalacji na powierzchni ziemi i urządzeń podziemnych wykazanych w dokumentach dostarczonych mu przez Zamawiającego.</w:t>
      </w:r>
    </w:p>
    <w:p w:rsidR="0071453A" w:rsidRDefault="0071453A">
      <w:pPr>
        <w:spacing w:line="6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80"/>
        <w:rPr>
          <w:sz w:val="20"/>
          <w:szCs w:val="20"/>
        </w:rPr>
      </w:pPr>
      <w:r>
        <w:rPr>
          <w:rFonts w:ascii="Arial" w:eastAsia="Arial" w:hAnsi="Arial" w:cs="Arial"/>
        </w:rPr>
        <w:t>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teren budowy przylega do terenów z zabudową mieszkaniową, Wykonawca będzie realizować roboty w sposób powodujący minimalne niedogodności dla mieszkańców. Wykonawca odpowiada za wszelkie uszkodzenia zabudowy mieszkaniowej w sąsiedztwie budowy, spowodowane jego działalnością.</w:t>
      </w:r>
    </w:p>
    <w:p w:rsidR="0071453A" w:rsidRDefault="0071453A">
      <w:pPr>
        <w:spacing w:line="6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60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będzie na bie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ąco informowany o wszystkich umowach zawartych pomiędzy Wykonawcą a właścicielami nieruchomości i dotyczących korzystania z własności i dróg wewnętrznych. Jednak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e, ani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ynier/Kierownik projektu ani Zamawiający nie będzie ingerował w takie porozumienia, o ile nie będą one sprzeczne z postanowieniami zawartymi w warunkach umowy.</w:t>
      </w:r>
    </w:p>
    <w:p w:rsidR="0071453A" w:rsidRDefault="0071453A">
      <w:pPr>
        <w:spacing w:line="6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1.3.9. Ograniczenie obcią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eń osi pojazdów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Wykonawca będzie stosować się do ustawowych ograniczeń nacisków osi na drogach publicznych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Przy </w:t>
      </w:r>
      <w:r w:rsidR="0075267E">
        <w:rPr>
          <w:rFonts w:ascii="Arial" w:eastAsia="Arial" w:hAnsi="Arial" w:cs="Arial"/>
        </w:rPr>
        <w:t>transporcie materiałów i wyposa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enia na i z terenu robót. Wykonawca uzyska wszelkie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Niezbędne </w:t>
      </w:r>
      <w:r w:rsidR="0075267E">
        <w:rPr>
          <w:rFonts w:ascii="Arial" w:eastAsia="Arial" w:hAnsi="Arial" w:cs="Arial"/>
        </w:rPr>
        <w:t>zezwolenia i uzgodnienia od właściwych władz co do przewozu nietypowych wagowo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Ładunków </w:t>
      </w:r>
      <w:r w:rsidR="0075267E">
        <w:rPr>
          <w:rFonts w:ascii="Arial" w:eastAsia="Arial" w:hAnsi="Arial" w:cs="Arial"/>
        </w:rPr>
        <w:t>(ponadnormatywnych) i o ka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dym takim przewozie będzie powiadamiał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yniera/Kierownika projektu. 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polecić,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pojazdy nie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Spełniające </w:t>
      </w:r>
      <w:r w:rsidR="0075267E">
        <w:rPr>
          <w:rFonts w:ascii="Arial" w:eastAsia="Arial" w:hAnsi="Arial" w:cs="Arial"/>
        </w:rPr>
        <w:t>tych warunków zostały usunięte z terenu budowy. Pojazdy powodujące nadmierne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>Obciąż</w:t>
      </w:r>
      <w:r w:rsidR="0075267E">
        <w:rPr>
          <w:rFonts w:ascii="Arial" w:eastAsia="Arial" w:hAnsi="Arial" w:cs="Arial"/>
        </w:rPr>
        <w:t>enie osiowe nie będą dopuszczone na świe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o ukończony fragment budowy w obrębie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Terenu </w:t>
      </w:r>
      <w:r w:rsidR="0075267E">
        <w:rPr>
          <w:rFonts w:ascii="Arial" w:eastAsia="Arial" w:hAnsi="Arial" w:cs="Arial"/>
        </w:rPr>
        <w:t>budowy i Wykonawca będzie odpowiadał za naprawę wszelkich robót w ten sposób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>Uszkodzonych</w:t>
      </w:r>
      <w:r w:rsidR="0075267E">
        <w:rPr>
          <w:rFonts w:ascii="Arial" w:eastAsia="Arial" w:hAnsi="Arial" w:cs="Arial"/>
        </w:rPr>
        <w:t xml:space="preserve">, zgodnie z poleceniami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1.310. Bezpieczeństwo i higiena pracy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right="100"/>
        <w:rPr>
          <w:sz w:val="20"/>
          <w:szCs w:val="20"/>
        </w:rPr>
      </w:pPr>
      <w:r>
        <w:rPr>
          <w:rFonts w:ascii="Arial" w:eastAsia="Arial" w:hAnsi="Arial" w:cs="Arial"/>
        </w:rPr>
        <w:t>Podczas realizacji robót Wykonawca będzie przestrzegać przepisów dotyczących bezpieczeństwa i higieny pracy.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80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W szczególności Wykonawca ma obowiązek zadbać,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personel nie wykonywał pracy w warunkach niebezpiecznych, szkodliwych dla zdrowia oraz nie spełniających odpowiednich wymagań sanitarnych.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40"/>
        <w:rPr>
          <w:sz w:val="20"/>
          <w:szCs w:val="20"/>
        </w:rPr>
      </w:pPr>
      <w:r>
        <w:rPr>
          <w:rFonts w:ascii="Arial" w:eastAsia="Arial" w:hAnsi="Arial" w:cs="Arial"/>
        </w:rPr>
        <w:t>Wykonawca zapewni i będzie utrzymywał wszelkie urządzenia zabezpieczające, socjalne oraz sprzęt i odpowiednią odzie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dla ochrony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ycia i zdrowia osób zatrudnionych na budowie oraz dla zapewnienia bezpieczeństwa publicznego.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680"/>
        <w:rPr>
          <w:sz w:val="20"/>
          <w:szCs w:val="20"/>
        </w:rPr>
      </w:pPr>
      <w:r>
        <w:rPr>
          <w:rFonts w:ascii="Arial" w:eastAsia="Arial" w:hAnsi="Arial" w:cs="Arial"/>
        </w:rPr>
        <w:t xml:space="preserve">Uznaje się,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wszelkie koszty związane z wypełnieniem wymagań określonych powy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 nie podlegają odrębnej zapłacie i są uwzględnione w cenie kontraktowej.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1.3.11. Ochrona i utrzymanie robót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right="120"/>
        <w:rPr>
          <w:sz w:val="20"/>
          <w:szCs w:val="20"/>
        </w:rPr>
      </w:pPr>
      <w:r>
        <w:rPr>
          <w:rFonts w:ascii="Arial" w:eastAsia="Arial" w:hAnsi="Arial" w:cs="Arial"/>
        </w:rPr>
        <w:t>Wykonawca będzie odpowiadał za ochronę robót i za wszelkie materiały i urządzenia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ywane do robót od daty rozpoczęcia do daty wydania potwierdzenia zakończenia robót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5267E">
      <w:pPr>
        <w:spacing w:line="239" w:lineRule="auto"/>
        <w:ind w:right="22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będzie utrzymywać roboty do czasu odbioru ostatecznego. Utrzymanie powinno być prowadzone w taki sposób,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budowla drogowa lub ej elementy były w zadowalającym stanie przez cały czas, do momentu odbioru ostatecznego.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Jeśli Wykonawca w jakimkolwiek czasie zaniedba utrzymanie, to na polecenie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700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yniera/Kierownika projektu powinien rozpocząć roboty utrzymaniowe nie później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w 24 godziny po otrzymaniu tego polecenia.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1.3.12. Stosowanie się do prawa i innych przepisów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340"/>
        <w:rPr>
          <w:sz w:val="20"/>
          <w:szCs w:val="20"/>
        </w:rPr>
      </w:pPr>
      <w:r>
        <w:rPr>
          <w:rFonts w:ascii="Arial" w:eastAsia="Arial" w:hAnsi="Arial" w:cs="Arial"/>
        </w:rPr>
        <w:t>Wykonawca zobowiązany jest znać wszystkie zarządzenia wydane przez władze centralne i miejscowe oraz inne przepisy, regulaminy i wytyczne, które są w jakikolwiek sposób związane z wykonywanymi robotami i będzie w pełni odpowiedzialny za przestrzeganie tych postanowień podczas prowadzenia robót.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21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840" w:bottom="1440" w:left="1420" w:header="0" w:footer="0" w:gutter="0"/>
          <w:cols w:space="708" w:equalWidth="0">
            <w:col w:w="9640"/>
          </w:cols>
        </w:sectPr>
      </w:pPr>
    </w:p>
    <w:p w:rsidR="0071453A" w:rsidRDefault="0075267E">
      <w:pPr>
        <w:ind w:right="40"/>
        <w:rPr>
          <w:sz w:val="20"/>
          <w:szCs w:val="20"/>
        </w:rPr>
      </w:pPr>
      <w:bookmarkStart w:id="4" w:name="page6"/>
      <w:bookmarkEnd w:id="4"/>
      <w:r>
        <w:rPr>
          <w:rFonts w:ascii="Arial" w:eastAsia="Arial" w:hAnsi="Arial" w:cs="Arial"/>
        </w:rPr>
        <w:lastRenderedPageBreak/>
        <w:t>Wykonawca będzie przestrzegać praw patentowych i będzie w pełni odpowiedzialny za wypełnienie wszelkich wymagań prawnych odnośnie znaków firmowych, nazw lub innych chronionych praw w odniesieniu do sprzętu, materiałów lub urządzeń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ytych lub związanych z wykonywaniem robót i w sposób ciągły będzie informować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o swoich działaniach, przedstawiając kopie zezwoleń i inne odnośne dokumenty. Wszelkie straty, koszty postępowania, obcią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enia i wydatki wynikłe z lub związane z naruszeniem jakichkolwiek praw patentowych pokryje Wykonawca, z wyjątkiem przypadków, kiedy takie naruszenie wyniknie z wykonania projektu lub specyfikacji dostarczonej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11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1.3.13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</w:rPr>
        <w:t xml:space="preserve"> Równowa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ność norm i zbiorów przepisów prawnych</w:t>
      </w:r>
    </w:p>
    <w:p w:rsidR="0071453A" w:rsidRDefault="0071453A">
      <w:pPr>
        <w:spacing w:line="127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Gdziekolwiek w dokumentach kontraktowych powołane są konkretne normy i przepisy, które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Spełniać </w:t>
      </w:r>
      <w:r w:rsidR="0075267E">
        <w:rPr>
          <w:rFonts w:ascii="Arial" w:eastAsia="Arial" w:hAnsi="Arial" w:cs="Arial"/>
        </w:rPr>
        <w:t>mają materiały, sprzęt i inne towary oraz wykonane i zbadane roboty, będą obowiązywać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Postanowienia </w:t>
      </w:r>
      <w:r w:rsidR="0075267E">
        <w:rPr>
          <w:rFonts w:ascii="Arial" w:eastAsia="Arial" w:hAnsi="Arial" w:cs="Arial"/>
        </w:rPr>
        <w:t>najnowszego wydania lub poprawionego wydania powołanych norm i przepisów o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Ile </w:t>
      </w:r>
      <w:r w:rsidR="0075267E">
        <w:rPr>
          <w:rFonts w:ascii="Arial" w:eastAsia="Arial" w:hAnsi="Arial" w:cs="Arial"/>
        </w:rPr>
        <w:t>w warunkach kontraktu nie postanowiono inaczej. W przypadku gdy powołane normy i przepisy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Są </w:t>
      </w:r>
      <w:r w:rsidR="0075267E">
        <w:rPr>
          <w:rFonts w:ascii="Arial" w:eastAsia="Arial" w:hAnsi="Arial" w:cs="Arial"/>
        </w:rPr>
        <w:t>państwowe lub odnoszą się do konkretnego kraju lub regionu, mogą być równie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 stosowane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Inne </w:t>
      </w:r>
      <w:r w:rsidR="0075267E">
        <w:rPr>
          <w:rFonts w:ascii="Arial" w:eastAsia="Arial" w:hAnsi="Arial" w:cs="Arial"/>
        </w:rPr>
        <w:t>odpowiednie normy zapewniające równy lub wy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szy poziom wykonania ni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 powołane normy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Lub </w:t>
      </w:r>
      <w:r w:rsidR="0075267E">
        <w:rPr>
          <w:rFonts w:ascii="Arial" w:eastAsia="Arial" w:hAnsi="Arial" w:cs="Arial"/>
        </w:rPr>
        <w:t>przepisy, pod warunkiem ich sprawdzenia i pisemnego zatwierdzenia przez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yniera/Kierownika projektu. Ró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nice pomiędzy powołanymi normami a ich proponowanymi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Zamiennikami </w:t>
      </w:r>
      <w:r w:rsidR="0075267E">
        <w:rPr>
          <w:rFonts w:ascii="Arial" w:eastAsia="Arial" w:hAnsi="Arial" w:cs="Arial"/>
        </w:rPr>
        <w:t>muszą być dokładnie opisane przez Wykonawcę i przedło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one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ynierowi/Kierownikowi projektu do zatwierdzenia.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1.3.14. Wykopaliska</w:t>
      </w:r>
    </w:p>
    <w:p w:rsidR="0071453A" w:rsidRDefault="0071453A">
      <w:pPr>
        <w:spacing w:line="12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40"/>
        <w:rPr>
          <w:sz w:val="20"/>
          <w:szCs w:val="20"/>
        </w:rPr>
      </w:pPr>
      <w:r>
        <w:rPr>
          <w:rFonts w:ascii="Arial" w:eastAsia="Arial" w:hAnsi="Arial" w:cs="Arial"/>
        </w:rPr>
        <w:t>Wszelkie wykopaliska, monety, przedmioty wartościowe, budowle oraz inne pozostałości o znaczeniu geologicznym lub archeologicznym odkryte na terenie budowy będą uwa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ane za własność Zamawiającego. Wykonawca zobowiązany jest powiadomić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i postępować zgodnie z jego poleceniami. 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eli w wyniku tych poleceń Wykonawca poniesie koszty i/lub wystąpią opóźnienia w robotach,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ynier/ Kierownik projektu po uzgodnieniu z Zamawiającym i Wykonawcą ustali wydłu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enie czasu wykonania robót i/lub wysokość kwoty, o którą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zwiększyć cenę kontraktową.</w:t>
      </w:r>
    </w:p>
    <w:p w:rsidR="0071453A" w:rsidRDefault="0071453A">
      <w:pPr>
        <w:spacing w:line="127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1.3.15. Zaplecze Zamawiającego (o ile warunki kontraktu przewidują realizację)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>
      <w:pPr>
        <w:ind w:right="80"/>
        <w:rPr>
          <w:sz w:val="20"/>
          <w:szCs w:val="20"/>
        </w:rPr>
      </w:pPr>
      <w:r>
        <w:rPr>
          <w:rFonts w:ascii="Arial" w:eastAsia="Arial" w:hAnsi="Arial" w:cs="Arial"/>
        </w:rPr>
        <w:t>Wykonawca zobowiązany jest zabezpieczyć Zamawiającemu, pomieszczenia biurowe, sprzęt, transport oraz inne urządzenia towarzyszące, zgodnie z wymaganiami podanymi w D-M-00.00.01 „Zaplecze Zamawiającego”.</w:t>
      </w:r>
    </w:p>
    <w:p w:rsidR="0071453A" w:rsidRDefault="0071453A">
      <w:pPr>
        <w:spacing w:line="22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1.4. Nazwy i kody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przedmiotem zamówienia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45 100 000-0  Przygotowanie terenu pod budow</w:t>
      </w:r>
      <w:r>
        <w:rPr>
          <w:rFonts w:ascii="Arial" w:eastAsia="Arial" w:hAnsi="Arial" w:cs="Arial"/>
        </w:rPr>
        <w:t>ę</w:t>
      </w:r>
    </w:p>
    <w:p w:rsidR="0071453A" w:rsidRDefault="0071453A">
      <w:pPr>
        <w:spacing w:line="7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45 112 210-0  Usuwanie wierzchniej warstwy gleby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45 111 000-8  Roboty ziemne i rozbiórkowe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45 111 220-6  Transport gruzu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45 233 330-1  Fundamentowanie dróg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45 233 252-0  Roboty w zakresie nawierzchni dróg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45 111 230-9  Roboty w zakresie stabilizacji gruntu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45 233 222-1  Roboty w zakresie chodników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45 233 221-4  Malowanie poziome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45 233 290-8  Instalowanie znaków drogowych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26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920" w:bottom="1440" w:left="1420" w:header="0" w:footer="0" w:gutter="0"/>
          <w:cols w:space="708" w:equalWidth="0">
            <w:col w:w="9560"/>
          </w:cols>
        </w:sectPr>
      </w:pPr>
    </w:p>
    <w:p w:rsidR="0071453A" w:rsidRDefault="0075267E">
      <w:pPr>
        <w:rPr>
          <w:sz w:val="20"/>
          <w:szCs w:val="20"/>
        </w:rPr>
      </w:pPr>
      <w:bookmarkStart w:id="5" w:name="page7"/>
      <w:bookmarkEnd w:id="5"/>
      <w:r>
        <w:rPr>
          <w:rFonts w:ascii="Arial" w:eastAsia="Arial" w:hAnsi="Arial" w:cs="Arial"/>
          <w:b/>
          <w:bCs/>
        </w:rPr>
        <w:lastRenderedPageBreak/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podstawowe.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ind w:right="360"/>
        <w:rPr>
          <w:sz w:val="20"/>
          <w:szCs w:val="20"/>
        </w:rPr>
      </w:pPr>
      <w:r>
        <w:rPr>
          <w:rFonts w:ascii="Arial" w:eastAsia="Arial" w:hAnsi="Arial" w:cs="Arial"/>
        </w:rPr>
        <w:t>Określenia podstawowe w niniejszej ST są zgodne z odpowiednimi normami, lub odpowiednimi normami Krajów UE w zakresie przyjętym przez polskie prawodawstwo i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yte w OST wymienione poni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 określenia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rozumieć w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dym przypadku następująco: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right="20"/>
        <w:rPr>
          <w:sz w:val="20"/>
          <w:szCs w:val="20"/>
        </w:rPr>
      </w:pPr>
      <w:r>
        <w:rPr>
          <w:rFonts w:ascii="Arial" w:eastAsia="Arial" w:hAnsi="Arial" w:cs="Arial"/>
        </w:rPr>
        <w:t>1.5.1. Budowla drogowa - obiekt budowlany, nie będący budynkiem, stanowiący całość techniczno-u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ytkową (droga) albo jego część stanowiącą odrębny element konstrukcyjny lub technologiczny (obiekt mostowy, korpus ziemny, węzeł).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56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1.5.2. Chodnik - wyznaczony pas terenu przy jezdni lub odsunięty od jezdni, przeznaczony do ruchu pieszych.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ind w:right="56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1.5.3. Długość mostu - odległość między zewnętrznymi krawędziami pomostu, a w przypadku mostów łukowych z </w:t>
      </w:r>
      <w:proofErr w:type="spellStart"/>
      <w:r>
        <w:rPr>
          <w:rFonts w:ascii="Arial" w:eastAsia="Arial" w:hAnsi="Arial" w:cs="Arial"/>
        </w:rPr>
        <w:t>nadsypką</w:t>
      </w:r>
      <w:proofErr w:type="spellEnd"/>
      <w:r>
        <w:rPr>
          <w:rFonts w:ascii="Arial" w:eastAsia="Arial" w:hAnsi="Arial" w:cs="Arial"/>
        </w:rPr>
        <w:t xml:space="preserve"> - odległość w świetle podstaw sklepienia mierzona w osi jezdni drogowej.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500"/>
        <w:rPr>
          <w:sz w:val="20"/>
          <w:szCs w:val="20"/>
        </w:rPr>
      </w:pPr>
      <w:r>
        <w:rPr>
          <w:rFonts w:ascii="Arial" w:eastAsia="Arial" w:hAnsi="Arial" w:cs="Arial"/>
        </w:rPr>
        <w:t>1.5.4. Droga - wydzielony pas terenu przeznaczony do ruchu lub postoju pojazdów oraz ruchu pieszych wraz z wszelkimi urządzeniami technicznymi związanymi z prowadzeniem i zabezpieczeniem ruchu.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ind w:right="18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1.5.5. Droga tymczasowa (monta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owa) - droga specjalnie przygotowana, przeznaczona do ruchu pojazdów obsługujących zadanie budowlane na czas jego wykonania, przewidziana do usunięcia po jego zakończeniu.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60"/>
        <w:rPr>
          <w:sz w:val="20"/>
          <w:szCs w:val="20"/>
        </w:rPr>
      </w:pPr>
      <w:r>
        <w:rPr>
          <w:rFonts w:ascii="Arial" w:eastAsia="Arial" w:hAnsi="Arial" w:cs="Arial"/>
        </w:rPr>
        <w:t>1.5.6. Dziennik budowy – zeszyt z ponumerowanymi stronami, opatrzony pieczęcią organu wydającego, wydany zgodnie z obowiązującymi przepisami, stanowiący urzędowy dokument przebiegu robót budowlanych, słu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ący do notowania zdarzeń i okoliczności zachodzących w toku wykonywania robót, rejestrowania dokonywanych odbiorów robót, przekazywania poleceń i innej korespondencji technicznej pomiędzy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ynierem/ Kierownikiem projektu, Wykonawcą i projektantem.</w:t>
      </w:r>
    </w:p>
    <w:p w:rsidR="0071453A" w:rsidRDefault="0071453A">
      <w:pPr>
        <w:spacing w:line="6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680"/>
        <w:rPr>
          <w:sz w:val="20"/>
          <w:szCs w:val="20"/>
        </w:rPr>
      </w:pPr>
      <w:r>
        <w:rPr>
          <w:rFonts w:ascii="Arial" w:eastAsia="Arial" w:hAnsi="Arial" w:cs="Arial"/>
        </w:rPr>
        <w:t>1.5.7. Estakada - obiekt zbudowany nad przeszkodą terenową dla zapewnienia komunikacji drogowej i ruchu pieszego.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00"/>
        <w:rPr>
          <w:sz w:val="20"/>
          <w:szCs w:val="20"/>
        </w:rPr>
      </w:pPr>
      <w:r>
        <w:rPr>
          <w:rFonts w:ascii="Arial" w:eastAsia="Arial" w:hAnsi="Arial" w:cs="Arial"/>
        </w:rPr>
        <w:t>1.5.8. 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– osoba wymieniona w danych kontraktowych (wyznaczona przez Zamawiającego, o której wyznaczeniu poinformowany jest Wykonawca), odpowiedzialna za nadzorowanie robót i administrowanie kontraktem.</w:t>
      </w:r>
    </w:p>
    <w:p w:rsidR="0071453A" w:rsidRDefault="0071453A">
      <w:pPr>
        <w:spacing w:line="6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1.5.9. Jezdnia - część korony drogi przeznaczona do ruchu pojazdów.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400"/>
        <w:rPr>
          <w:sz w:val="20"/>
          <w:szCs w:val="20"/>
        </w:rPr>
      </w:pPr>
      <w:r>
        <w:rPr>
          <w:rFonts w:ascii="Arial" w:eastAsia="Arial" w:hAnsi="Arial" w:cs="Arial"/>
        </w:rPr>
        <w:t>1.5.10. Kierownik budowy - osoba wyznaczona przez Wykonawcę, upowa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niona do kierowania robotami i do występowania w jego imieniu w sprawach realizacji kontraktu.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>1.5.11. Korona drogi - jezdnia (jezdnie) z poboczami lub chodnikami, zatokami, pasami awaryjnego postoju i pasami dzielącymi jezdnie.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1.5.12. Konstrukcja nawierzchni - układ warstw nawierzchni wraz ze sposobem ich połączenia.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320"/>
        <w:rPr>
          <w:sz w:val="20"/>
          <w:szCs w:val="20"/>
        </w:rPr>
      </w:pPr>
      <w:r>
        <w:rPr>
          <w:rFonts w:ascii="Arial" w:eastAsia="Arial" w:hAnsi="Arial" w:cs="Arial"/>
        </w:rPr>
        <w:t>1.5.13. Konstrukcja nośna (przęsło lub przęsła obiektu mostowego) - część obiektu oparta na podporach mostowych, tworząca ustrój niosący dla przeniesienia ruchu pojazdów lub pieszych.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840"/>
        <w:rPr>
          <w:sz w:val="20"/>
          <w:szCs w:val="20"/>
        </w:rPr>
      </w:pPr>
      <w:r>
        <w:rPr>
          <w:rFonts w:ascii="Arial" w:eastAsia="Arial" w:hAnsi="Arial" w:cs="Arial"/>
        </w:rPr>
        <w:t>1.5.14. Korpus drogowy - nasyp lub ta część wykopu, która jest ograniczona koroną drogi i skarpami rowów.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540"/>
        <w:rPr>
          <w:sz w:val="20"/>
          <w:szCs w:val="20"/>
        </w:rPr>
      </w:pPr>
      <w:r>
        <w:rPr>
          <w:rFonts w:ascii="Arial" w:eastAsia="Arial" w:hAnsi="Arial" w:cs="Arial"/>
        </w:rPr>
        <w:t>1.5.15. Koryto - element uformowany w korpusie drogowym w celu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enia w nim konstrukcji nawierzchni.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ind w:right="420"/>
        <w:rPr>
          <w:sz w:val="20"/>
          <w:szCs w:val="20"/>
        </w:rPr>
      </w:pPr>
      <w:r>
        <w:rPr>
          <w:rFonts w:ascii="Arial" w:eastAsia="Arial" w:hAnsi="Arial" w:cs="Arial"/>
        </w:rPr>
        <w:t>1.5.16. Ksią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ka obmiarów - akceptowany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zeszyt z ponumerowanymi stronami, słu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ący do wpisywania przez Wykonawcę obmiaru dokonywanych robót w formie wyliczeń, szkiców i ew. </w:t>
      </w:r>
      <w:r w:rsidR="002A3C6A">
        <w:rPr>
          <w:rFonts w:ascii="Arial" w:eastAsia="Arial" w:hAnsi="Arial" w:cs="Arial"/>
        </w:rPr>
        <w:t>Dodatk</w:t>
      </w:r>
      <w:r>
        <w:rPr>
          <w:rFonts w:ascii="Arial" w:eastAsia="Arial" w:hAnsi="Arial" w:cs="Arial"/>
        </w:rPr>
        <w:t>owych załączników. Wpisy w ksią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ce obmiarów podlegają potwierdzeniu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378" w:right="860" w:bottom="1440" w:left="1420" w:header="0" w:footer="0" w:gutter="0"/>
          <w:cols w:space="708" w:equalWidth="0">
            <w:col w:w="9620"/>
          </w:cols>
        </w:sectPr>
      </w:pPr>
    </w:p>
    <w:p w:rsidR="0071453A" w:rsidRDefault="0075267E">
      <w:pPr>
        <w:ind w:left="2" w:right="580"/>
        <w:rPr>
          <w:sz w:val="20"/>
          <w:szCs w:val="20"/>
        </w:rPr>
      </w:pPr>
      <w:bookmarkStart w:id="6" w:name="page8"/>
      <w:bookmarkEnd w:id="6"/>
      <w:r>
        <w:rPr>
          <w:rFonts w:ascii="Arial" w:eastAsia="Arial" w:hAnsi="Arial" w:cs="Arial"/>
        </w:rPr>
        <w:lastRenderedPageBreak/>
        <w:t>1.5.17. Laboratorium - drogowe lub inne laboratorium badawcze, zaakceptowane przez Zamawiającego, niezbędne do przeprowadzenia wszelkich badań i prób związanych z oceną jakości materiałów oraz robót.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spacing w:line="261" w:lineRule="auto"/>
        <w:ind w:left="2" w:right="3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1.5.18. Materiały - wszelkie tworzywa niezbędne do wykonania robót, zgodne z dokumentacją projektową i specyfikacjami technicznymi, zaakceptowane przez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yniera/ Kierownika projektu.</w:t>
      </w:r>
    </w:p>
    <w:p w:rsidR="0071453A" w:rsidRDefault="0071453A">
      <w:pPr>
        <w:spacing w:line="4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240"/>
        <w:rPr>
          <w:sz w:val="20"/>
          <w:szCs w:val="20"/>
        </w:rPr>
      </w:pPr>
      <w:r>
        <w:rPr>
          <w:rFonts w:ascii="Arial" w:eastAsia="Arial" w:hAnsi="Arial" w:cs="Arial"/>
        </w:rPr>
        <w:t>1.5.19. Most - obiekt zbudowany nad przeszkodą wodną dla zapewnienia komunikacji drogowej i ruchu pieszego.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spacing w:line="251" w:lineRule="auto"/>
        <w:ind w:left="2" w:right="7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1.5.20. Nawierzchnia - warstwa lub zespół warstw słu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ących do przejmowania i rozkładania obcią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eń od ruchu na podło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e gruntowe i zapewniających dogodne warunki dla ruchu.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numPr>
          <w:ilvl w:val="0"/>
          <w:numId w:val="6"/>
        </w:numPr>
        <w:tabs>
          <w:tab w:val="left" w:pos="282"/>
        </w:tabs>
        <w:ind w:left="282" w:right="22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Warstwa ścieralna - górna warstwa nawierzchni poddana bezpośrednio oddziaływaniu ruchu i czynników atmosferycznych.</w:t>
      </w:r>
    </w:p>
    <w:p w:rsidR="0071453A" w:rsidRDefault="0075267E">
      <w:pPr>
        <w:numPr>
          <w:ilvl w:val="0"/>
          <w:numId w:val="6"/>
        </w:numPr>
        <w:tabs>
          <w:tab w:val="left" w:pos="282"/>
        </w:tabs>
        <w:spacing w:line="251" w:lineRule="auto"/>
        <w:ind w:left="282" w:right="280" w:hanging="282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Warstwa wią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ąca - warstwa znajdująca się między warstwą ścieralną a podbudową, zapewniająca lepsze rozło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enie naprę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eń w nawierzchni i przekazywanie ich na podbudowę.</w:t>
      </w:r>
    </w:p>
    <w:p w:rsidR="0071453A" w:rsidRDefault="0075267E">
      <w:pPr>
        <w:numPr>
          <w:ilvl w:val="0"/>
          <w:numId w:val="6"/>
        </w:numPr>
        <w:tabs>
          <w:tab w:val="left" w:pos="282"/>
        </w:tabs>
        <w:spacing w:line="239" w:lineRule="auto"/>
        <w:ind w:left="282" w:right="28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Warstwa wyrównawcza - warstwa słu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ąca do wyrównania nierówności podbudowy lub profilu istniejącej nawierzchni.</w:t>
      </w:r>
    </w:p>
    <w:p w:rsidR="0071453A" w:rsidRDefault="0071453A">
      <w:pPr>
        <w:spacing w:line="2" w:lineRule="exact"/>
        <w:rPr>
          <w:rFonts w:ascii="Arial" w:eastAsia="Arial" w:hAnsi="Arial" w:cs="Arial"/>
        </w:rPr>
      </w:pPr>
    </w:p>
    <w:p w:rsidR="0071453A" w:rsidRDefault="0075267E">
      <w:pPr>
        <w:numPr>
          <w:ilvl w:val="0"/>
          <w:numId w:val="6"/>
        </w:numPr>
        <w:tabs>
          <w:tab w:val="left" w:pos="282"/>
        </w:tabs>
        <w:spacing w:line="239" w:lineRule="auto"/>
        <w:ind w:left="282" w:right="6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Podbudowa - dolna część nawierzchni słu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ąca do przenoszenia obcią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eń od ruchu na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e. Podbudowa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składać się z podbudowy zasadniczej i podbudowy pomocniczej.</w:t>
      </w:r>
    </w:p>
    <w:p w:rsidR="0071453A" w:rsidRDefault="0075267E">
      <w:pPr>
        <w:numPr>
          <w:ilvl w:val="0"/>
          <w:numId w:val="6"/>
        </w:numPr>
        <w:tabs>
          <w:tab w:val="left" w:pos="282"/>
        </w:tabs>
        <w:ind w:left="282" w:right="54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Podbudowa zasadnicza - górna część podbudowy spełniająca funkcje nośne w konstrukcji nawierzchni.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ona składać się z jednej lub dwóch warstw.</w:t>
      </w:r>
    </w:p>
    <w:p w:rsidR="0071453A" w:rsidRDefault="0075267E">
      <w:pPr>
        <w:numPr>
          <w:ilvl w:val="0"/>
          <w:numId w:val="6"/>
        </w:numPr>
        <w:tabs>
          <w:tab w:val="left" w:pos="282"/>
        </w:tabs>
        <w:spacing w:line="239" w:lineRule="auto"/>
        <w:ind w:left="282" w:right="24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Podbudowa pomocnicza - dolna część podbudowy spełniająca, obok funkcji nośnych, funkcje zabezpieczenia nawierzchni przed działaniem wody, mrozu i przenikaniem cząstek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a.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zawierać warstwę </w:t>
      </w:r>
      <w:proofErr w:type="spellStart"/>
      <w:r>
        <w:rPr>
          <w:rFonts w:ascii="Arial" w:eastAsia="Arial" w:hAnsi="Arial" w:cs="Arial"/>
        </w:rPr>
        <w:t>mrozoochronną</w:t>
      </w:r>
      <w:proofErr w:type="spellEnd"/>
      <w:r>
        <w:rPr>
          <w:rFonts w:ascii="Arial" w:eastAsia="Arial" w:hAnsi="Arial" w:cs="Arial"/>
        </w:rPr>
        <w:t>, odsączającą lub odcinającą.</w:t>
      </w:r>
    </w:p>
    <w:p w:rsidR="0071453A" w:rsidRDefault="0071453A">
      <w:pPr>
        <w:spacing w:line="2" w:lineRule="exact"/>
        <w:rPr>
          <w:rFonts w:ascii="Arial" w:eastAsia="Arial" w:hAnsi="Arial" w:cs="Arial"/>
        </w:rPr>
      </w:pPr>
    </w:p>
    <w:p w:rsidR="0071453A" w:rsidRDefault="0075267E">
      <w:pPr>
        <w:numPr>
          <w:ilvl w:val="0"/>
          <w:numId w:val="6"/>
        </w:numPr>
        <w:tabs>
          <w:tab w:val="left" w:pos="282"/>
        </w:tabs>
        <w:ind w:left="282" w:right="20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Warstwa </w:t>
      </w:r>
      <w:proofErr w:type="spellStart"/>
      <w:r>
        <w:rPr>
          <w:rFonts w:ascii="Arial" w:eastAsia="Arial" w:hAnsi="Arial" w:cs="Arial"/>
        </w:rPr>
        <w:t>mrozoochronna</w:t>
      </w:r>
      <w:proofErr w:type="spellEnd"/>
      <w:r>
        <w:rPr>
          <w:rFonts w:ascii="Arial" w:eastAsia="Arial" w:hAnsi="Arial" w:cs="Arial"/>
        </w:rPr>
        <w:t xml:space="preserve"> - warstwa, której </w:t>
      </w:r>
      <w:proofErr w:type="spellStart"/>
      <w:r>
        <w:rPr>
          <w:rFonts w:ascii="Arial" w:eastAsia="Arial" w:hAnsi="Arial" w:cs="Arial"/>
        </w:rPr>
        <w:t>głównymzadaniem</w:t>
      </w:r>
      <w:proofErr w:type="spellEnd"/>
      <w:r>
        <w:rPr>
          <w:rFonts w:ascii="Arial" w:eastAsia="Arial" w:hAnsi="Arial" w:cs="Arial"/>
        </w:rPr>
        <w:t xml:space="preserve"> jest ochrona nawierzchni przed skutkami działania mrozu.</w:t>
      </w:r>
    </w:p>
    <w:p w:rsidR="0071453A" w:rsidRDefault="0075267E">
      <w:pPr>
        <w:numPr>
          <w:ilvl w:val="0"/>
          <w:numId w:val="6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Warstwa odcinająca - warstwa stosowana w celu uniemo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liwienia przenikania cząstek drobnych gruntu do warstwy nawierzchni 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ącej powy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ej.</w:t>
      </w:r>
    </w:p>
    <w:p w:rsidR="0071453A" w:rsidRDefault="0075267E">
      <w:pPr>
        <w:numPr>
          <w:ilvl w:val="0"/>
          <w:numId w:val="6"/>
        </w:numPr>
        <w:tabs>
          <w:tab w:val="left" w:pos="282"/>
        </w:tabs>
        <w:ind w:left="282" w:right="82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Warstwa odsączająca - warstwa słu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ąca do odprowadzenia wody przedostającej się do nawierzchni.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60"/>
        <w:rPr>
          <w:sz w:val="20"/>
          <w:szCs w:val="20"/>
        </w:rPr>
      </w:pPr>
      <w:r>
        <w:rPr>
          <w:rFonts w:ascii="Arial" w:eastAsia="Arial" w:hAnsi="Arial" w:cs="Arial"/>
        </w:rPr>
        <w:t>1.5.21. Niweleta - wysokościowe i geometryczne rozwinięcie na płaszczyźnie pionowego przekroju w osi drogi lub obiektu mostowego.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1.5.22. Obiekt mostowy - most, wiadukt, estakada, tunel, kładka dla pieszych i przepust.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2" w:right="920"/>
        <w:rPr>
          <w:sz w:val="20"/>
          <w:szCs w:val="20"/>
        </w:rPr>
      </w:pPr>
      <w:r>
        <w:rPr>
          <w:rFonts w:ascii="Arial" w:eastAsia="Arial" w:hAnsi="Arial" w:cs="Arial"/>
        </w:rPr>
        <w:t>1.5.23. Objazd tymczasowy - droga specjalnie przygotowana i odpowiednio utrzymana do przeprowadzenia ruchu publicznego na okres budowy.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ind w:left="2" w:right="840"/>
        <w:rPr>
          <w:sz w:val="20"/>
          <w:szCs w:val="20"/>
        </w:rPr>
      </w:pPr>
      <w:r>
        <w:rPr>
          <w:rFonts w:ascii="Arial" w:eastAsia="Arial" w:hAnsi="Arial" w:cs="Arial"/>
        </w:rPr>
        <w:t>1.5.24. Odpowiednia (bliska) zgodność - zgodność wykonywanych robót z dopuszczonymi tolerancjami, a jeśli przedział tolerancji nie został określony - z przeciętnymi tolerancjami, przyjmowanymi zwyczajowo dla danego rodzaju robót budowlanych.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1.5.25. Pas drogowy - wydzielony liniami granicznymi pas terenu przeznaczony do umieszczania w nim drogi i związanych z nią urządzeń oraz drzew i krzewów. Pas drogowy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równie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obejmować teren przewidziany do rozbudowy drogi i budowy urządzeń chroniących ludzi i środowisko przed ucią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liwościami powodowanymi przez ruch na drodze.</w:t>
      </w:r>
    </w:p>
    <w:p w:rsidR="0071453A" w:rsidRDefault="0071453A">
      <w:pPr>
        <w:spacing w:line="6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680"/>
        <w:rPr>
          <w:sz w:val="20"/>
          <w:szCs w:val="20"/>
        </w:rPr>
      </w:pPr>
      <w:r>
        <w:rPr>
          <w:rFonts w:ascii="Arial" w:eastAsia="Arial" w:hAnsi="Arial" w:cs="Arial"/>
        </w:rPr>
        <w:t>1.5.26. Pobocze - część korony drogi przeznaczona do chwilowego postoju pojazdów, umieszczenia urządzeń organizacji i bezpieczeństwa ruchu oraz do ruchu pieszych, słu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ąca jednocześnie do bocznego oparcia konstrukcji nawierzchni.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40"/>
        <w:rPr>
          <w:sz w:val="20"/>
          <w:szCs w:val="20"/>
        </w:rPr>
      </w:pPr>
      <w:r>
        <w:rPr>
          <w:rFonts w:ascii="Arial" w:eastAsia="Arial" w:hAnsi="Arial" w:cs="Arial"/>
        </w:rPr>
        <w:t>1.5.27.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nawierzchni - grunt rodzimy lub nasypowy, 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ący pod nawierzchnią do głębokości przemarzania.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ind w:left="2" w:right="800"/>
        <w:rPr>
          <w:sz w:val="20"/>
          <w:szCs w:val="20"/>
        </w:rPr>
      </w:pPr>
      <w:r>
        <w:rPr>
          <w:rFonts w:ascii="Arial" w:eastAsia="Arial" w:hAnsi="Arial" w:cs="Arial"/>
        </w:rPr>
        <w:t>1.5.28.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ulepszone nawierzchni - górna warstwa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a, 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ąca bezpośrednio pod nawierzchnią, ulepszona w celu umo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liwienia przejęcia ruchu budowlanego i właściwego wykonania nawierzchni.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50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860" w:bottom="1440" w:left="1418" w:header="0" w:footer="0" w:gutter="0"/>
          <w:cols w:space="708" w:equalWidth="0">
            <w:col w:w="9622"/>
          </w:cols>
        </w:sectPr>
      </w:pPr>
    </w:p>
    <w:p w:rsidR="0071453A" w:rsidRDefault="0075267E">
      <w:pPr>
        <w:ind w:right="440"/>
        <w:rPr>
          <w:sz w:val="20"/>
          <w:szCs w:val="20"/>
        </w:rPr>
      </w:pPr>
      <w:bookmarkStart w:id="7" w:name="page9"/>
      <w:bookmarkEnd w:id="7"/>
      <w:r>
        <w:rPr>
          <w:rFonts w:ascii="Arial" w:eastAsia="Arial" w:hAnsi="Arial" w:cs="Arial"/>
        </w:rPr>
        <w:lastRenderedPageBreak/>
        <w:t xml:space="preserve">1.5.29. Polecenie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yniera/Kierownika projektu - wszelkie polecenia przekazane Wykonawcy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projektu, w formie pisemnej, dotyczące sposobu realizacji robót lub innych spraw związanych z prowadzeniem budowy.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980"/>
        <w:rPr>
          <w:sz w:val="20"/>
          <w:szCs w:val="20"/>
        </w:rPr>
      </w:pPr>
      <w:r>
        <w:rPr>
          <w:rFonts w:ascii="Arial" w:eastAsia="Arial" w:hAnsi="Arial" w:cs="Arial"/>
        </w:rPr>
        <w:t>1.5.30. Projektant - uprawniona osoba prawna lub fizyczna będąca autorem dokumentacji projektowej.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300"/>
        <w:rPr>
          <w:sz w:val="20"/>
          <w:szCs w:val="20"/>
        </w:rPr>
      </w:pPr>
      <w:r>
        <w:rPr>
          <w:rFonts w:ascii="Arial" w:eastAsia="Arial" w:hAnsi="Arial" w:cs="Arial"/>
        </w:rPr>
        <w:t>1.5.31. Przedsięwzięcie budowlane - kompleksowa realizacja nowego połączenia drogowego lub całkowita modernizacja/przebudowa (zmiana parametrów geometrycznych trasy w planie i przekroju podłu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nym) istniejącego połączenia.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ind w:right="640"/>
        <w:rPr>
          <w:sz w:val="20"/>
          <w:szCs w:val="20"/>
        </w:rPr>
      </w:pPr>
      <w:r>
        <w:rPr>
          <w:rFonts w:ascii="Arial" w:eastAsia="Arial" w:hAnsi="Arial" w:cs="Arial"/>
        </w:rPr>
        <w:t xml:space="preserve">1.5.32. Przepust – budowla o przekroju poprzecznym zamkniętym, przeznaczona do przeprowadzenia cieku, szlaku wędrówek zwierząt dziko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yjących lub urządzeń technicznych przez korpus drogowy.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right="60"/>
        <w:rPr>
          <w:sz w:val="20"/>
          <w:szCs w:val="20"/>
        </w:rPr>
      </w:pPr>
      <w:r>
        <w:rPr>
          <w:rFonts w:ascii="Arial" w:eastAsia="Arial" w:hAnsi="Arial" w:cs="Arial"/>
        </w:rPr>
        <w:t>1.5.33. Przeszkoda naturalna - element środowiska naturalnego, stanowiący utrudnienie w realizacji zadania budowlanego, na przykład dolina, bagno, rzeka, szlak wędrówek dzikich zwierząt itp.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spacing w:line="263" w:lineRule="auto"/>
        <w:ind w:right="10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1.5.34. Przeszkoda sztuczna - dzieło ludzkie, stanowiące utrudnienie w realizacji zadania budowlanego, na przykład droga, kolej, rurociąg, kanał, ciąg pieszy lub rowerowy itp.</w:t>
      </w:r>
    </w:p>
    <w:p w:rsidR="0071453A" w:rsidRDefault="0071453A">
      <w:pPr>
        <w:spacing w:line="37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80"/>
        <w:rPr>
          <w:sz w:val="20"/>
          <w:szCs w:val="20"/>
        </w:rPr>
      </w:pPr>
      <w:r>
        <w:rPr>
          <w:rFonts w:ascii="Arial" w:eastAsia="Arial" w:hAnsi="Arial" w:cs="Arial"/>
        </w:rPr>
        <w:t>1.5.35. Przetargowa dokumentacja projektowa - część dokumentacji projektowej, która wskazuje lokalizację, charakterystykę i wymiary obiektu będącego przedmiotem robót.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>1.5.36. Przyczółek - skrajna podpora obiektu mostowego.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składać się z pełnej ściany, słupów lub innych form konstrukcyjnych, np. </w:t>
      </w:r>
      <w:r w:rsidR="002A3C6A">
        <w:rPr>
          <w:rFonts w:ascii="Arial" w:eastAsia="Arial" w:hAnsi="Arial" w:cs="Arial"/>
        </w:rPr>
        <w:t>Skrzyń</w:t>
      </w:r>
      <w:r>
        <w:rPr>
          <w:rFonts w:ascii="Arial" w:eastAsia="Arial" w:hAnsi="Arial" w:cs="Arial"/>
        </w:rPr>
        <w:t>, komór.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40"/>
        <w:rPr>
          <w:sz w:val="20"/>
          <w:szCs w:val="20"/>
        </w:rPr>
      </w:pPr>
      <w:r>
        <w:rPr>
          <w:rFonts w:ascii="Arial" w:eastAsia="Arial" w:hAnsi="Arial" w:cs="Arial"/>
        </w:rPr>
        <w:t>1.5.37. Rekultywacja - roboty mające na celu uporządkowanie i przywrócenie pierwotnych funkcji terenom naruszonym w czasie realizacji zadania budowlanego.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ind w:right="800"/>
        <w:rPr>
          <w:sz w:val="20"/>
          <w:szCs w:val="20"/>
        </w:rPr>
      </w:pPr>
      <w:r>
        <w:rPr>
          <w:rFonts w:ascii="Arial" w:eastAsia="Arial" w:hAnsi="Arial" w:cs="Arial"/>
        </w:rPr>
        <w:t>1.5.38. Rozpiętość teoretyczna - odległość między punktami podparcia (ło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yskami), przęsła mostowego.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1.5.39. Szerokość całkowita obiektu (mostu / wiaduktu) - odległość między zewnętrznymi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>
      <w:pPr>
        <w:spacing w:line="239" w:lineRule="auto"/>
        <w:ind w:righ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Krawędziami </w:t>
      </w:r>
      <w:r w:rsidR="0075267E">
        <w:rPr>
          <w:rFonts w:ascii="Arial" w:eastAsia="Arial" w:hAnsi="Arial" w:cs="Arial"/>
        </w:rPr>
        <w:t>konstrukcji obiektu, mierzona w linii prostopadłej do osi podłu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nej, obejmuje całkowitą szerokość konstrukcyjną ustroju niosącego.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720"/>
        <w:rPr>
          <w:sz w:val="20"/>
          <w:szCs w:val="20"/>
        </w:rPr>
      </w:pPr>
      <w:r>
        <w:rPr>
          <w:rFonts w:ascii="Arial" w:eastAsia="Arial" w:hAnsi="Arial" w:cs="Arial"/>
        </w:rPr>
        <w:t>1.5.40. Szerokość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ytkowa obiektu - szerokość jezdni (nawierzchni) przeznaczona dla poszczególnych rodzajów ruchu oraz szerokość chodników mierzona w świetle poręczy mostowych z wyłączeniem konstrukcji przy jezdni dołem oddzielającej ruch kołowy od ruchu pieszego.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ind w:right="1240"/>
        <w:rPr>
          <w:sz w:val="20"/>
          <w:szCs w:val="20"/>
        </w:rPr>
      </w:pPr>
      <w:r>
        <w:rPr>
          <w:rFonts w:ascii="Arial" w:eastAsia="Arial" w:hAnsi="Arial" w:cs="Arial"/>
        </w:rPr>
        <w:t>1.5.41. Ślepy kosztorys - wykaz robót z podaniem ich ilości (przedmiarem) w kolejności technologicznej ich wykonania.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40"/>
        <w:rPr>
          <w:sz w:val="20"/>
          <w:szCs w:val="20"/>
        </w:rPr>
      </w:pPr>
      <w:r>
        <w:rPr>
          <w:rFonts w:ascii="Arial" w:eastAsia="Arial" w:hAnsi="Arial" w:cs="Arial"/>
        </w:rPr>
        <w:t>1.5.42. Teren budowy - teren udostępniony przez Zamawiającego dla wykonania na nim robót oraz inne miejsca wymienione w kontrakcie jako tworzące część terenu budowy.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80"/>
        <w:rPr>
          <w:sz w:val="20"/>
          <w:szCs w:val="20"/>
        </w:rPr>
      </w:pPr>
      <w:r>
        <w:rPr>
          <w:rFonts w:ascii="Arial" w:eastAsia="Arial" w:hAnsi="Arial" w:cs="Arial"/>
        </w:rPr>
        <w:t>1.5.43. Tunel - obiekt zagłębiony poni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 poziomu terenu dla zapewnienia komunikacji drogowej i ruchu pieszego.</w:t>
      </w:r>
    </w:p>
    <w:p w:rsidR="0071453A" w:rsidRDefault="0071453A">
      <w:pPr>
        <w:spacing w:line="6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100"/>
        <w:rPr>
          <w:sz w:val="20"/>
          <w:szCs w:val="20"/>
        </w:rPr>
      </w:pPr>
      <w:r>
        <w:rPr>
          <w:rFonts w:ascii="Arial" w:eastAsia="Arial" w:hAnsi="Arial" w:cs="Arial"/>
        </w:rPr>
        <w:t>1.5.44. Wiadukt - obiekt zbudowany nad linią kolejową lub inną drogą dla bezkolizyjnego zapewnienia komunikacji drogowej i ruchu pieszego.</w:t>
      </w:r>
    </w:p>
    <w:p w:rsidR="0071453A" w:rsidRDefault="0071453A">
      <w:pPr>
        <w:spacing w:line="6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1.5.45. Zadanie budowlane - część przedsięwzięcia budowlanego, stanowiąca odrębną całość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Konstrukcyjną </w:t>
      </w:r>
      <w:r w:rsidR="0075267E">
        <w:rPr>
          <w:rFonts w:ascii="Arial" w:eastAsia="Arial" w:hAnsi="Arial" w:cs="Arial"/>
        </w:rPr>
        <w:t>lub technologiczną, zdolną do samodzielnego pełnienia funkcji techniczno-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>Uż</w:t>
      </w:r>
      <w:r w:rsidR="0075267E">
        <w:rPr>
          <w:rFonts w:ascii="Arial" w:eastAsia="Arial" w:hAnsi="Arial" w:cs="Arial"/>
        </w:rPr>
        <w:t>ytkowych. Zadanie mo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 polegać na wykonywaniu robót związanych z budową, modernizacją/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>Przebudową</w:t>
      </w:r>
      <w:r w:rsidR="0075267E">
        <w:rPr>
          <w:rFonts w:ascii="Arial" w:eastAsia="Arial" w:hAnsi="Arial" w:cs="Arial"/>
        </w:rPr>
        <w:t>, utrzymaniem oraz ochroną budowli drogowej lub jej elementu.</w:t>
      </w:r>
    </w:p>
    <w:p w:rsidR="0071453A" w:rsidRDefault="0071453A">
      <w:pPr>
        <w:spacing w:line="243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19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800" w:bottom="1440" w:left="1420" w:header="0" w:footer="0" w:gutter="0"/>
          <w:cols w:space="708" w:equalWidth="0">
            <w:col w:w="9680"/>
          </w:cols>
        </w:sectPr>
      </w:pPr>
    </w:p>
    <w:p w:rsidR="00952F4B" w:rsidRDefault="00952F4B" w:rsidP="00952F4B">
      <w:pPr>
        <w:tabs>
          <w:tab w:val="left" w:pos="340"/>
        </w:tabs>
        <w:rPr>
          <w:sz w:val="20"/>
          <w:szCs w:val="20"/>
        </w:rPr>
      </w:pPr>
      <w:bookmarkStart w:id="8" w:name="page10"/>
      <w:bookmarkEnd w:id="8"/>
      <w:r>
        <w:rPr>
          <w:rFonts w:ascii="Arial" w:eastAsia="Arial" w:hAnsi="Arial" w:cs="Arial"/>
          <w:b/>
          <w:bCs/>
        </w:rPr>
        <w:lastRenderedPageBreak/>
        <w:t>2.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Wymagania dotycz</w:t>
      </w:r>
      <w:r>
        <w:rPr>
          <w:rFonts w:ascii="Arial" w:eastAsia="Arial" w:hAnsi="Arial" w:cs="Arial"/>
          <w:sz w:val="21"/>
          <w:szCs w:val="21"/>
        </w:rPr>
        <w:t>ą</w:t>
      </w:r>
      <w:r>
        <w:rPr>
          <w:rFonts w:ascii="Arial" w:eastAsia="Arial" w:hAnsi="Arial" w:cs="Arial"/>
          <w:b/>
          <w:bCs/>
          <w:sz w:val="21"/>
          <w:szCs w:val="21"/>
        </w:rPr>
        <w:t>ce wła</w:t>
      </w:r>
      <w:r>
        <w:rPr>
          <w:rFonts w:ascii="Arial" w:eastAsia="Arial" w:hAnsi="Arial" w:cs="Arial"/>
          <w:sz w:val="21"/>
          <w:szCs w:val="21"/>
        </w:rPr>
        <w:t>ś</w:t>
      </w:r>
      <w:r>
        <w:rPr>
          <w:rFonts w:ascii="Arial" w:eastAsia="Arial" w:hAnsi="Arial" w:cs="Arial"/>
          <w:b/>
          <w:bCs/>
          <w:sz w:val="21"/>
          <w:szCs w:val="21"/>
        </w:rPr>
        <w:t>ciwo</w:t>
      </w:r>
      <w:r>
        <w:rPr>
          <w:rFonts w:ascii="Arial" w:eastAsia="Arial" w:hAnsi="Arial" w:cs="Arial"/>
          <w:sz w:val="21"/>
          <w:szCs w:val="21"/>
        </w:rPr>
        <w:t>ś</w:t>
      </w:r>
      <w:r>
        <w:rPr>
          <w:rFonts w:ascii="Arial" w:eastAsia="Arial" w:hAnsi="Arial" w:cs="Arial"/>
          <w:b/>
          <w:bCs/>
          <w:sz w:val="21"/>
          <w:szCs w:val="21"/>
        </w:rPr>
        <w:t>ci wyrobów budowlanych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2.1. </w:t>
      </w:r>
      <w:r>
        <w:rPr>
          <w:rFonts w:ascii="Arial" w:eastAsia="Arial" w:hAnsi="Arial" w:cs="Arial"/>
        </w:rPr>
        <w:t>Ź</w:t>
      </w:r>
      <w:r>
        <w:rPr>
          <w:rFonts w:ascii="Arial" w:eastAsia="Arial" w:hAnsi="Arial" w:cs="Arial"/>
          <w:b/>
          <w:bCs/>
        </w:rPr>
        <w:t>ródła uzyskania materiałów</w:t>
      </w:r>
    </w:p>
    <w:p w:rsidR="0071453A" w:rsidRDefault="0071453A">
      <w:pPr>
        <w:spacing w:line="70" w:lineRule="exact"/>
        <w:rPr>
          <w:sz w:val="20"/>
          <w:szCs w:val="20"/>
        </w:rPr>
      </w:pPr>
    </w:p>
    <w:p w:rsidR="0071453A" w:rsidRDefault="0075267E">
      <w:pPr>
        <w:ind w:right="280" w:firstLine="708"/>
        <w:rPr>
          <w:sz w:val="20"/>
          <w:szCs w:val="20"/>
        </w:rPr>
      </w:pPr>
      <w:r>
        <w:rPr>
          <w:rFonts w:ascii="Arial" w:eastAsia="Arial" w:hAnsi="Arial" w:cs="Arial"/>
        </w:rPr>
        <w:t xml:space="preserve">Co najmniej na trzy tygodnie przed zaplanowanym wykorzystaniem jakichkolwiek materiałów przeznaczonych do robót, Wykonawca przedstawi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ynierowi/Kierownikowi projektu do zatwierdzenia, szczegółowe informacje dotyczące proponowanego źródła wytwarzania, zamawiania lub wydobywania tych materiałów jak równie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odpowiednie świadectwa badań laboratoryjnych oraz próbki materiałów.</w:t>
      </w:r>
    </w:p>
    <w:p w:rsidR="0071453A" w:rsidRDefault="0075267E">
      <w:pPr>
        <w:spacing w:line="239" w:lineRule="auto"/>
        <w:ind w:right="320" w:firstLine="708"/>
        <w:rPr>
          <w:sz w:val="20"/>
          <w:szCs w:val="20"/>
        </w:rPr>
      </w:pPr>
      <w:r>
        <w:rPr>
          <w:rFonts w:ascii="Arial" w:eastAsia="Arial" w:hAnsi="Arial" w:cs="Arial"/>
        </w:rPr>
        <w:t xml:space="preserve">Zatwierdzenie partii materiałów z danego źródła nie oznacza automatycznie,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wszelkie materiały z danego źródła uzyskają zatwierdzenie.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right="400" w:firstLine="708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zobowiązany jest do prowadzenia badań w celu wykazania,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materiały uzyskane z dopuszczonego źródła w sposób ciągły spełniają wymagania ST w czasie realizacji robót.</w:t>
      </w:r>
    </w:p>
    <w:p w:rsidR="0071453A" w:rsidRDefault="0071453A">
      <w:pPr>
        <w:spacing w:line="23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2.2. Pozyskiwanie materiałów miejscowych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ind w:right="3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odpowiada za uzyskanie pozwoleń od właścicieli i odnośnych władz na pozyskanie materiałów ze źródeł miejscowych włączając w to źródła wskazane przez Zamawiającego i jest zobowiązany dostarczyć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ynierowi/Kierownikowi projektu wymagane dokumenty przed rozpoczęciem eksploatacji źródła.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przedstawi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ynierowi/Kierownikowi projektu do zatwierdzenia dokumentację zawierającą raporty z badań terenowych i laboratoryjnych oraz proponowaną przez siebie metodę wydobycia i selekcji, uwzględniając aktualne decyzje o eksploatacji, organów administracji państwowej i samorządowej.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960"/>
        <w:rPr>
          <w:sz w:val="20"/>
          <w:szCs w:val="20"/>
        </w:rPr>
      </w:pPr>
      <w:r>
        <w:rPr>
          <w:rFonts w:ascii="Arial" w:eastAsia="Arial" w:hAnsi="Arial" w:cs="Arial"/>
        </w:rPr>
        <w:t>Wykonawca ponosi odpowiedzialność za spełnienie wymagań ilościowych i jakościowych materiałów pochodzących ze źródeł miejscowych.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right="180"/>
        <w:rPr>
          <w:sz w:val="20"/>
          <w:szCs w:val="20"/>
        </w:rPr>
      </w:pPr>
      <w:r>
        <w:rPr>
          <w:rFonts w:ascii="Arial" w:eastAsia="Arial" w:hAnsi="Arial" w:cs="Arial"/>
        </w:rPr>
        <w:t>Wykonawca ponosi wszystkie koszty, z tytułu wydobycia materiałów, dzier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awy i inne jakie oka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 się potrzebne w związku z dostarczeniem materiałów do robót.</w:t>
      </w:r>
    </w:p>
    <w:p w:rsidR="0071453A" w:rsidRDefault="0075267E">
      <w:pPr>
        <w:spacing w:line="239" w:lineRule="auto"/>
        <w:ind w:right="480"/>
        <w:rPr>
          <w:sz w:val="20"/>
          <w:szCs w:val="20"/>
        </w:rPr>
      </w:pPr>
      <w:r>
        <w:rPr>
          <w:rFonts w:ascii="Arial" w:eastAsia="Arial" w:hAnsi="Arial" w:cs="Arial"/>
        </w:rPr>
        <w:t xml:space="preserve">Humus i nadkład czasowo zdjęte z terenu wykopów, </w:t>
      </w:r>
      <w:proofErr w:type="spellStart"/>
      <w:r>
        <w:rPr>
          <w:rFonts w:ascii="Arial" w:eastAsia="Arial" w:hAnsi="Arial" w:cs="Arial"/>
        </w:rPr>
        <w:t>dokopów</w:t>
      </w:r>
      <w:proofErr w:type="spellEnd"/>
      <w:r>
        <w:rPr>
          <w:rFonts w:ascii="Arial" w:eastAsia="Arial" w:hAnsi="Arial" w:cs="Arial"/>
        </w:rPr>
        <w:t xml:space="preserve"> i miejsc pozyskania materiałów miejscowych będą formowane w hałdy i wykorzystane przy zasypce i rekultywacji terenu po ukończeniu robót.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380"/>
        <w:rPr>
          <w:sz w:val="20"/>
          <w:szCs w:val="20"/>
        </w:rPr>
      </w:pPr>
      <w:r>
        <w:rPr>
          <w:rFonts w:ascii="Arial" w:eastAsia="Arial" w:hAnsi="Arial" w:cs="Arial"/>
        </w:rPr>
        <w:t xml:space="preserve">Wszystkie odpowiednie materiały pozyskane z wykopów na terenie budowy lub z innych miejsc wskazanych w dokumentach umowy będą wykorzystane do robót lub odwiezione na odkład odpowiednio do wymagań umowy lub wskazań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ind w:right="3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nie będzie prowadzić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adnych wykopów w obrębie terenu budowy poza tymi, które zostały wyszczególnione w dokumentach umowy, chyba,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uzyska na to pisemną zgodę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5267E" w:rsidP="00952F4B">
      <w:pPr>
        <w:spacing w:line="239" w:lineRule="auto"/>
        <w:ind w:right="140"/>
        <w:rPr>
          <w:sz w:val="20"/>
          <w:szCs w:val="20"/>
        </w:rPr>
      </w:pPr>
      <w:r>
        <w:rPr>
          <w:rFonts w:ascii="Arial" w:eastAsia="Arial" w:hAnsi="Arial" w:cs="Arial"/>
        </w:rPr>
        <w:t>Eksploatacja źródeł materiałów będzie zgodna z wszelkimi regulacjami prawnymi obowiązującymi na danym obszarze.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2.3. Materiały nie odpowiadaj</w:t>
      </w:r>
      <w:r>
        <w:rPr>
          <w:rFonts w:ascii="Arial" w:eastAsia="Arial" w:hAnsi="Arial" w:cs="Arial"/>
        </w:rPr>
        <w:t>ą</w:t>
      </w:r>
      <w:r>
        <w:rPr>
          <w:rFonts w:ascii="Arial" w:eastAsia="Arial" w:hAnsi="Arial" w:cs="Arial"/>
          <w:b/>
          <w:bCs/>
        </w:rPr>
        <w:t>ce wymaganiom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Materiały nie odpowiadające wymaganiom zostaną przez Wykonawcę wywiezione z terenu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Budowy </w:t>
      </w:r>
      <w:r w:rsidR="0075267E">
        <w:rPr>
          <w:rFonts w:ascii="Arial" w:eastAsia="Arial" w:hAnsi="Arial" w:cs="Arial"/>
        </w:rPr>
        <w:t>i zło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one w miejscu wskazanym przez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yniera/Kierownika projektu. Jeśli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zezwoli Wykonawcy na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ycie tych materiałów do innych robót,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te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Dla </w:t>
      </w:r>
      <w:r w:rsidR="0075267E">
        <w:rPr>
          <w:rFonts w:ascii="Arial" w:eastAsia="Arial" w:hAnsi="Arial" w:cs="Arial"/>
        </w:rPr>
        <w:t>których zostały zakupione, to koszt tych materiałów zostanie odpowiednio przewartościowany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(skorygowany)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5267E" w:rsidP="00952F4B">
      <w:pPr>
        <w:spacing w:line="263" w:lineRule="auto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Ka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dy rodzaj robót, w którym znajdują się nie zbadane i nie zaakceptowane materiały, Wykonawca wykonuje na własne ryzyko, licząc się z jego nieprzyjęciem, usunięciem i niezapłaceniem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2.4. Wariantowe stosowanie materiałów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spacing w:line="255" w:lineRule="auto"/>
        <w:ind w:right="1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Jeśli dokumentacja projektowa lub ST przewidują mo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liwość wariantowego zastosowania rodzaju materiału w wykonywanych robotach, Wykonawca powiadomi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yniera/Kierownika projektu o swoim zamiarze co najmniej 3 tygodnie przed u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yciem tego materiału, albo w okresie dłu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szym, jeśli będzie to potrzebne z uwagi na wykonanie badań wymaganych przez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yniera/Kierownika</w:t>
      </w:r>
    </w:p>
    <w:p w:rsidR="00952F4B" w:rsidRDefault="00952F4B" w:rsidP="00952F4B">
      <w:pPr>
        <w:ind w:right="320"/>
        <w:rPr>
          <w:sz w:val="20"/>
          <w:szCs w:val="20"/>
        </w:rPr>
      </w:pPr>
      <w:r>
        <w:rPr>
          <w:rFonts w:ascii="Arial" w:eastAsia="Arial" w:hAnsi="Arial" w:cs="Arial"/>
        </w:rPr>
        <w:t>Projektu. Wybrany i zaakceptowany rodzaj materiału nie może być później zmieniany bez zgody inżyniera/Kierownika projektu.</w:t>
      </w:r>
    </w:p>
    <w:p w:rsidR="0071453A" w:rsidRDefault="0071453A">
      <w:pPr>
        <w:sectPr w:rsidR="0071453A">
          <w:pgSz w:w="11900" w:h="16840"/>
          <w:pgMar w:top="1123" w:right="840" w:bottom="1440" w:left="1420" w:header="0" w:footer="0" w:gutter="0"/>
          <w:cols w:space="708" w:equalWidth="0">
            <w:col w:w="9640"/>
          </w:cols>
        </w:sectPr>
      </w:pPr>
    </w:p>
    <w:p w:rsidR="0071453A" w:rsidRDefault="0075267E" w:rsidP="00952F4B">
      <w:pPr>
        <w:rPr>
          <w:sz w:val="20"/>
          <w:szCs w:val="20"/>
        </w:rPr>
      </w:pPr>
      <w:bookmarkStart w:id="9" w:name="page11"/>
      <w:bookmarkEnd w:id="9"/>
      <w:r>
        <w:rPr>
          <w:rFonts w:ascii="Arial" w:eastAsia="Arial" w:hAnsi="Arial" w:cs="Arial"/>
          <w:b/>
          <w:bCs/>
        </w:rPr>
        <w:lastRenderedPageBreak/>
        <w:t>2.5. Przechowywanie i składowanie materiałów</w:t>
      </w:r>
    </w:p>
    <w:p w:rsidR="0071453A" w:rsidRDefault="0071453A">
      <w:pPr>
        <w:spacing w:line="70" w:lineRule="exact"/>
        <w:rPr>
          <w:sz w:val="20"/>
          <w:szCs w:val="20"/>
        </w:rPr>
      </w:pPr>
    </w:p>
    <w:p w:rsidR="0071453A" w:rsidRDefault="0075267E">
      <w:pPr>
        <w:ind w:left="2" w:right="1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zapewni,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tymczasowo składowane materiały, do czasu gdy będą one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yte do robót, były zabezpieczone przed zanieczyszczeniami, zachowały swoją jakość i właściwości i były dostępne do kontroli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5267E">
      <w:pPr>
        <w:spacing w:line="239" w:lineRule="auto"/>
        <w:ind w:left="2" w:right="440"/>
        <w:rPr>
          <w:sz w:val="20"/>
          <w:szCs w:val="20"/>
        </w:rPr>
      </w:pPr>
      <w:r>
        <w:rPr>
          <w:rFonts w:ascii="Arial" w:eastAsia="Arial" w:hAnsi="Arial" w:cs="Arial"/>
        </w:rPr>
        <w:t xml:space="preserve">Miejsca czasowego składowania materiałów będą zlokalizowane w obrębie terenu budowy w miejscach uzgodnionych 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ynierem/Kierownikiem projektu lub poza terenem budowy w miejscach zorganizowanych przez Wykonawcę i zaakceptowanych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236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2.6. Inspekcja wytwórni materiałów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28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Wytwórnie materiałów mogą być okresowo kontrolowane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 Kierownika projektu w celu sprawdzenia zgodności stosowanych metod produkcji z wymaganiami. Próbki materiałów mogą być pobierane w celu sprawdzenia ich właściwości. Wyniki tych kontroli będą stanowić podstawę do akceptacji określonej partii materiałów pod względem jakości.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3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 przypadku, gdy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ynier/Kierownik projektu będzie przeprowadzał inspekcję wytwórni, muszą być spełnione następujące warunki: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numPr>
          <w:ilvl w:val="0"/>
          <w:numId w:val="7"/>
        </w:numPr>
        <w:tabs>
          <w:tab w:val="left" w:pos="282"/>
        </w:tabs>
        <w:ind w:left="282" w:right="60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będzie miał zapewnioną współpracę i pomoc Wykonawcy oraz producenta materiałów w czasie przeprowadzania inspekcji,</w:t>
      </w:r>
    </w:p>
    <w:p w:rsidR="0071453A" w:rsidRDefault="0075267E">
      <w:pPr>
        <w:numPr>
          <w:ilvl w:val="0"/>
          <w:numId w:val="7"/>
        </w:numPr>
        <w:tabs>
          <w:tab w:val="left" w:pos="282"/>
        </w:tabs>
        <w:spacing w:line="251" w:lineRule="auto"/>
        <w:ind w:left="282" w:right="680" w:hanging="282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In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ynier/Kierownik projektu będzie miał wolny dostęp, w dowolnym czasie, do tych części wytwórni, gdzie odbywa się produkcja materiałów przeznaczonych do realizacji robót,</w:t>
      </w:r>
    </w:p>
    <w:p w:rsidR="0071453A" w:rsidRDefault="0071453A">
      <w:pPr>
        <w:spacing w:line="1" w:lineRule="exact"/>
        <w:rPr>
          <w:rFonts w:ascii="Arial" w:eastAsia="Arial" w:hAnsi="Arial" w:cs="Arial"/>
          <w:sz w:val="21"/>
          <w:szCs w:val="21"/>
        </w:rPr>
      </w:pPr>
    </w:p>
    <w:p w:rsidR="0071453A" w:rsidRDefault="0075267E">
      <w:pPr>
        <w:numPr>
          <w:ilvl w:val="0"/>
          <w:numId w:val="7"/>
        </w:numPr>
        <w:tabs>
          <w:tab w:val="left" w:pos="282"/>
        </w:tabs>
        <w:spacing w:line="239" w:lineRule="auto"/>
        <w:ind w:left="282" w:right="18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produkcja odbywa się w miejscu nie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ącym do Wykonawcy, Wykonawca uzyska dla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zezwolenie dla przeprowadzenia inspekcji i badań w tych miejscach.</w:t>
      </w:r>
    </w:p>
    <w:p w:rsidR="0071453A" w:rsidRDefault="0071453A">
      <w:pPr>
        <w:spacing w:line="248" w:lineRule="exact"/>
        <w:rPr>
          <w:sz w:val="20"/>
          <w:szCs w:val="20"/>
        </w:rPr>
      </w:pPr>
    </w:p>
    <w:p w:rsidR="0071453A" w:rsidRDefault="0075267E">
      <w:pPr>
        <w:tabs>
          <w:tab w:val="left" w:pos="34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3.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Wymagania dotycz</w:t>
      </w:r>
      <w:r>
        <w:rPr>
          <w:rFonts w:ascii="Arial" w:eastAsia="Arial" w:hAnsi="Arial" w:cs="Arial"/>
          <w:sz w:val="21"/>
          <w:szCs w:val="21"/>
        </w:rPr>
        <w:t>ą</w:t>
      </w:r>
      <w:r>
        <w:rPr>
          <w:rFonts w:ascii="Arial" w:eastAsia="Arial" w:hAnsi="Arial" w:cs="Arial"/>
          <w:b/>
          <w:bCs/>
          <w:sz w:val="21"/>
          <w:szCs w:val="21"/>
        </w:rPr>
        <w:t>ce sprz</w:t>
      </w:r>
      <w:r>
        <w:rPr>
          <w:rFonts w:ascii="Arial" w:eastAsia="Arial" w:hAnsi="Arial" w:cs="Arial"/>
          <w:sz w:val="21"/>
          <w:szCs w:val="21"/>
        </w:rPr>
        <w:t>ę</w:t>
      </w:r>
      <w:r>
        <w:rPr>
          <w:rFonts w:ascii="Arial" w:eastAsia="Arial" w:hAnsi="Arial" w:cs="Arial"/>
          <w:b/>
          <w:bCs/>
          <w:sz w:val="21"/>
          <w:szCs w:val="21"/>
        </w:rPr>
        <w:t>tu i maszyn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40"/>
        <w:rPr>
          <w:sz w:val="20"/>
          <w:szCs w:val="20"/>
        </w:rPr>
      </w:pPr>
      <w:r>
        <w:rPr>
          <w:rFonts w:ascii="Arial" w:eastAsia="Arial" w:hAnsi="Arial" w:cs="Arial"/>
        </w:rPr>
        <w:t>Wykonawca jest zobowiązany do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ywania jedynie takiego sprzętu, który nie spowoduje niekorzystnego wpływu na jakość wykonywanych robót. Sprzęt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ywany do robót powinien być zgodny z ofertą Wykonawcy i powinien odpowiadać pod względem typów i ilości wskazaniom zawartym w ST, PZJ lub projekcie organizacji robót, zaakceptowanym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projektu; w przypadku braku ustaleń w wymienionych wy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ej dokumentach, sprzęt powinien być uzgodniony i zaakceptowany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6" w:lineRule="exact"/>
        <w:rPr>
          <w:sz w:val="20"/>
          <w:szCs w:val="20"/>
        </w:rPr>
      </w:pPr>
    </w:p>
    <w:p w:rsidR="0071453A" w:rsidRDefault="0075267E">
      <w:pPr>
        <w:ind w:left="2" w:right="280"/>
        <w:rPr>
          <w:sz w:val="20"/>
          <w:szCs w:val="20"/>
        </w:rPr>
      </w:pPr>
      <w:r>
        <w:rPr>
          <w:rFonts w:ascii="Arial" w:eastAsia="Arial" w:hAnsi="Arial" w:cs="Arial"/>
        </w:rPr>
        <w:t xml:space="preserve">Liczba i wydajność sprzętu powinny gwarantować przeprowadzenie robót, zgodnie z zasadami określonymi w dokumentacji projektowej, ST i wskazaniach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 Kierownika projektu. Sprzęt będący własnością Wykonawcy lub wynajęty do wykonania robót ma być utrzymywany w dobrym stanie i gotowości do pracy. Powinien być zgodny z normami ochrony środowiska i przepisami dotyczącymi jego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ytkowania.</w:t>
      </w:r>
    </w:p>
    <w:p w:rsidR="0071453A" w:rsidRDefault="0075267E">
      <w:pPr>
        <w:spacing w:line="239" w:lineRule="auto"/>
        <w:ind w:left="2" w:right="46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dostarczy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ynierowi/Kierownikowi projektu kopie dokumentów potwierdzających dopuszczenie sprzętu do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ytkowania i badań okresowych, tam gdzie jest to wymagane przepisami.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Wykonawca będzie konserwować sprzęt jak równie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naprawiać lub wymieniać sprzęt niesprawny. 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dokumentacja projektowa lub ST przewidują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liwość wariantowego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ycia sprzętu przy wykonywanych robotach, Wykonawca powiadomi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 Kierownika projektu o swoim zamiarze wyboru i uzyska jego akceptację przed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yciem sprzętu. Wybrany sprzęt, po akceptacji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projektu,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być później zmieniany bez jego zgody.</w:t>
      </w:r>
    </w:p>
    <w:p w:rsidR="0071453A" w:rsidRDefault="0075267E">
      <w:pPr>
        <w:spacing w:line="239" w:lineRule="auto"/>
        <w:ind w:left="2" w:right="52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Jakikolwiek sprzęt, maszyny, urządzenia i narzędzia nie gwarantujące zachowania warunków umowy, zostaną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zdyskwalifikowane i nie dopuszczone do robót.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61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840" w:bottom="1440" w:left="1418" w:header="0" w:footer="0" w:gutter="0"/>
          <w:cols w:space="708" w:equalWidth="0">
            <w:col w:w="9642"/>
          </w:cols>
        </w:sectPr>
      </w:pPr>
    </w:p>
    <w:p w:rsidR="0071453A" w:rsidRDefault="0075267E">
      <w:pPr>
        <w:tabs>
          <w:tab w:val="left" w:pos="341"/>
        </w:tabs>
        <w:ind w:left="2"/>
        <w:rPr>
          <w:sz w:val="20"/>
          <w:szCs w:val="20"/>
        </w:rPr>
      </w:pPr>
      <w:bookmarkStart w:id="10" w:name="page12"/>
      <w:bookmarkEnd w:id="10"/>
      <w:r>
        <w:rPr>
          <w:rFonts w:ascii="Arial" w:eastAsia="Arial" w:hAnsi="Arial" w:cs="Arial"/>
          <w:b/>
          <w:bCs/>
        </w:rPr>
        <w:lastRenderedPageBreak/>
        <w:t>4.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Wymagania dotycz</w:t>
      </w:r>
      <w:r>
        <w:rPr>
          <w:rFonts w:ascii="Arial" w:eastAsia="Arial" w:hAnsi="Arial" w:cs="Arial"/>
          <w:sz w:val="21"/>
          <w:szCs w:val="21"/>
        </w:rPr>
        <w:t>ą</w:t>
      </w:r>
      <w:r>
        <w:rPr>
          <w:rFonts w:ascii="Arial" w:eastAsia="Arial" w:hAnsi="Arial" w:cs="Arial"/>
          <w:b/>
          <w:bCs/>
          <w:sz w:val="21"/>
          <w:szCs w:val="21"/>
        </w:rPr>
        <w:t xml:space="preserve">ce </w:t>
      </w:r>
      <w:r>
        <w:rPr>
          <w:rFonts w:ascii="Arial" w:eastAsia="Arial" w:hAnsi="Arial" w:cs="Arial"/>
          <w:sz w:val="21"/>
          <w:szCs w:val="21"/>
        </w:rPr>
        <w:t>ś</w:t>
      </w:r>
      <w:r>
        <w:rPr>
          <w:rFonts w:ascii="Arial" w:eastAsia="Arial" w:hAnsi="Arial" w:cs="Arial"/>
          <w:b/>
          <w:bCs/>
          <w:sz w:val="21"/>
          <w:szCs w:val="21"/>
        </w:rPr>
        <w:t>rodków transportu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ind w:left="2" w:right="220"/>
        <w:rPr>
          <w:sz w:val="20"/>
          <w:szCs w:val="20"/>
        </w:rPr>
      </w:pPr>
      <w:r>
        <w:rPr>
          <w:rFonts w:ascii="Arial" w:eastAsia="Arial" w:hAnsi="Arial" w:cs="Arial"/>
        </w:rPr>
        <w:t>Wykonawca jest zobowiązany do stosowania jedynie takich środków transportu, które nie wpłyną niekorzystnie na jakość wykonywanych robót i właściwości przewo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onych materiałów. Liczba środków transportu powinna zapewniać prowadzenie robót zgodnie z zasadami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>
      <w:pPr>
        <w:spacing w:line="239" w:lineRule="auto"/>
        <w:ind w:left="2" w:right="600"/>
        <w:rPr>
          <w:sz w:val="20"/>
          <w:szCs w:val="20"/>
        </w:rPr>
      </w:pPr>
      <w:r>
        <w:rPr>
          <w:rFonts w:ascii="Arial" w:eastAsia="Arial" w:hAnsi="Arial" w:cs="Arial"/>
        </w:rPr>
        <w:t xml:space="preserve">Określonymi </w:t>
      </w:r>
      <w:r w:rsidR="0075267E">
        <w:rPr>
          <w:rFonts w:ascii="Arial" w:eastAsia="Arial" w:hAnsi="Arial" w:cs="Arial"/>
        </w:rPr>
        <w:t xml:space="preserve">w dokumentacji projektowej, ST i wskazaniach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yniera/ Kierownika projektu, w terminie przewidzianym umową.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Przy ruchu na drogach publicznych pojazdy będą spełniać wymagania dotyczące przepisów ruchu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Drogowego </w:t>
      </w:r>
      <w:r w:rsidR="0075267E">
        <w:rPr>
          <w:rFonts w:ascii="Arial" w:eastAsia="Arial" w:hAnsi="Arial" w:cs="Arial"/>
        </w:rPr>
        <w:t>w odniesieniu do dopuszczalnych nacisków na oś i innych parametrów technicznych.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Środki transportu nie spełniające tych warunków mogą być dopuszczone przez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yniera/Kierownika projektu, pod warunkiem przywrócenia stanu pierwotnego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ytkowanych</w:t>
      </w: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Odcinków </w:t>
      </w:r>
      <w:r w:rsidR="0075267E">
        <w:rPr>
          <w:rFonts w:ascii="Arial" w:eastAsia="Arial" w:hAnsi="Arial" w:cs="Arial"/>
        </w:rPr>
        <w:t>dróg na koszt Wykonawcy.</w:t>
      </w:r>
    </w:p>
    <w:p w:rsidR="0071453A" w:rsidRDefault="0075267E">
      <w:pPr>
        <w:spacing w:line="263" w:lineRule="auto"/>
        <w:ind w:left="2" w:right="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Wykonawca będzie usuwać na bie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ąco, na własny koszt, wszelkie zanieczyszczenia, uszkodzenia spowodowane jego pojazdami na drogach publicznych oraz dojazdach do terenu budowy.</w:t>
      </w:r>
    </w:p>
    <w:p w:rsidR="0071453A" w:rsidRDefault="0071453A">
      <w:pPr>
        <w:spacing w:line="341" w:lineRule="exact"/>
        <w:rPr>
          <w:sz w:val="20"/>
          <w:szCs w:val="20"/>
        </w:rPr>
      </w:pPr>
    </w:p>
    <w:p w:rsidR="0071453A" w:rsidRDefault="0075267E">
      <w:pPr>
        <w:tabs>
          <w:tab w:val="left" w:pos="44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>ce wykonania robót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  Wymagania ogólne.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2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jest odpowiedzialny za prowadzenie robót zgodnie z warunkami umowy oraz za jakość zastosowanych materiałów i wykonywanych robót, </w:t>
      </w:r>
      <w:proofErr w:type="spellStart"/>
      <w:r>
        <w:rPr>
          <w:rFonts w:ascii="Arial" w:eastAsia="Arial" w:hAnsi="Arial" w:cs="Arial"/>
        </w:rPr>
        <w:t>zaich</w:t>
      </w:r>
      <w:proofErr w:type="spellEnd"/>
      <w:r>
        <w:rPr>
          <w:rFonts w:ascii="Arial" w:eastAsia="Arial" w:hAnsi="Arial" w:cs="Arial"/>
        </w:rPr>
        <w:t xml:space="preserve"> zgodność z dokumentacją projektową, wymaganiami ST, PZJ, projektem organizacji robót opracowanym przez Wykonawcę oraz poleceniami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Wykonawca jest odpowiedzialny za stosowane metody wykonywania robót.</w:t>
      </w:r>
    </w:p>
    <w:p w:rsidR="0071453A" w:rsidRDefault="0075267E">
      <w:pPr>
        <w:spacing w:line="239" w:lineRule="auto"/>
        <w:ind w:left="2" w:right="74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jest odpowiedzialny za dokładne wytyczenie w planie i wyznaczenie wysokości wszystkich elementów robót zgodnie z wymiarami i rzędnymi określonymi w dokumentacji projektowej lub przekazanymi na piśmie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20"/>
        <w:rPr>
          <w:sz w:val="20"/>
          <w:szCs w:val="20"/>
        </w:rPr>
      </w:pPr>
      <w:r>
        <w:rPr>
          <w:rFonts w:ascii="Arial" w:eastAsia="Arial" w:hAnsi="Arial" w:cs="Arial"/>
        </w:rPr>
        <w:t>Błędy popełnione przez Wykonawcę w wytyczeniu i wyznaczaniu robót zostaną, usunięte przez Wykonawcę na własny koszt, z wyjątkiem, kiedy dany błąd oka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się skutkiem błędu zawartego w danych dostarczonych Wykonawcy na piśmie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 Kierownika projektu.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ind w:left="2" w:right="340"/>
        <w:rPr>
          <w:sz w:val="20"/>
          <w:szCs w:val="20"/>
        </w:rPr>
      </w:pPr>
      <w:r>
        <w:rPr>
          <w:rFonts w:ascii="Arial" w:eastAsia="Arial" w:hAnsi="Arial" w:cs="Arial"/>
        </w:rPr>
        <w:t xml:space="preserve">Sprawdzenie wytyczenia robót lub wyznaczenia wysokości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 Kierownika projektu nie zwalnia Wykonawcy od odpowiedzialności za ich dokładność.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Decyzje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dotyczące akceptacji lub odrzucenia materiałów i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Elementów </w:t>
      </w:r>
      <w:r w:rsidR="0075267E">
        <w:rPr>
          <w:rFonts w:ascii="Arial" w:eastAsia="Arial" w:hAnsi="Arial" w:cs="Arial"/>
        </w:rPr>
        <w:t>robót będą oparte na wymaganiach określonych w dokumentach umowy, dokumentacji</w:t>
      </w: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Projektowej </w:t>
      </w:r>
      <w:r w:rsidR="0075267E">
        <w:rPr>
          <w:rFonts w:ascii="Arial" w:eastAsia="Arial" w:hAnsi="Arial" w:cs="Arial"/>
        </w:rPr>
        <w:t>i w ST, a tak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 w normach i wytycznych. Przy podejmowaniu decyzji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uwzględni wyniki badań materiałów i robót, rozrzuty normalnie</w:t>
      </w: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Występujące </w:t>
      </w:r>
      <w:r w:rsidR="0075267E">
        <w:rPr>
          <w:rFonts w:ascii="Arial" w:eastAsia="Arial" w:hAnsi="Arial" w:cs="Arial"/>
        </w:rPr>
        <w:t>przy produkcji i przy badaniach materiałów, doświadczenia z przeszłości, wyniki</w:t>
      </w: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Badań </w:t>
      </w:r>
      <w:r w:rsidR="0075267E">
        <w:rPr>
          <w:rFonts w:ascii="Arial" w:eastAsia="Arial" w:hAnsi="Arial" w:cs="Arial"/>
        </w:rPr>
        <w:t>naukowych oraz inne czynniki wpływające na rozwa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aną kwestię.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numPr>
          <w:ilvl w:val="1"/>
          <w:numId w:val="8"/>
        </w:numPr>
        <w:tabs>
          <w:tab w:val="left" w:pos="703"/>
        </w:tabs>
        <w:spacing w:line="239" w:lineRule="auto"/>
        <w:ind w:left="562" w:right="360" w:hanging="2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Polecenia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yniera/Kierownika projektu powinny być wykonywane przez Wykonawcę w czasie określonym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projektu, pod groźbą zatrzymania robót. Skutki finansowe z tego tytułu poniesie Wykonawca.</w:t>
      </w:r>
    </w:p>
    <w:p w:rsidR="0071453A" w:rsidRDefault="0071453A">
      <w:pPr>
        <w:spacing w:line="315" w:lineRule="exact"/>
        <w:rPr>
          <w:rFonts w:ascii="Arial" w:eastAsia="Arial" w:hAnsi="Arial" w:cs="Arial"/>
        </w:rPr>
      </w:pPr>
    </w:p>
    <w:p w:rsidR="0071453A" w:rsidRDefault="0075267E">
      <w:pPr>
        <w:numPr>
          <w:ilvl w:val="0"/>
          <w:numId w:val="9"/>
        </w:numPr>
        <w:tabs>
          <w:tab w:val="left" w:pos="362"/>
        </w:tabs>
        <w:ind w:left="362" w:hanging="362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Kontrola, badania oraz odbiór wyrobów i robót</w:t>
      </w:r>
    </w:p>
    <w:p w:rsidR="0071453A" w:rsidRDefault="0071453A">
      <w:pPr>
        <w:spacing w:line="241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6.1. Zasady kontroli jako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 robót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500"/>
        <w:rPr>
          <w:sz w:val="20"/>
          <w:szCs w:val="20"/>
        </w:rPr>
      </w:pPr>
      <w:r>
        <w:rPr>
          <w:rFonts w:ascii="Arial" w:eastAsia="Arial" w:hAnsi="Arial" w:cs="Arial"/>
        </w:rPr>
        <w:t xml:space="preserve">Celem kontroli robót będzie takie sterowanie ich przygotowaniem i wykonaniem,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osiągnąć zało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oną jakość robót.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Wykonawca jest odpowiedzialny za pełną kontrolę robót i jakości materiałów. Wykonawca zapewni odpowiedni system kontroli, włączając personel, laboratorium, sprzęt, zaopatrzenie i wszystkie urządzenia niezbędne do pobierania próbek i badań materiałów oraz robót.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99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23" w:right="840" w:bottom="1440" w:left="1418" w:header="0" w:footer="0" w:gutter="0"/>
          <w:cols w:space="708" w:equalWidth="0">
            <w:col w:w="9642"/>
          </w:cols>
        </w:sectPr>
      </w:pPr>
    </w:p>
    <w:p w:rsidR="0071453A" w:rsidRDefault="0075267E">
      <w:pPr>
        <w:rPr>
          <w:sz w:val="20"/>
          <w:szCs w:val="20"/>
        </w:rPr>
      </w:pPr>
      <w:bookmarkStart w:id="11" w:name="page13"/>
      <w:bookmarkEnd w:id="11"/>
      <w:r>
        <w:rPr>
          <w:rFonts w:ascii="Arial" w:eastAsia="Arial" w:hAnsi="Arial" w:cs="Arial"/>
        </w:rPr>
        <w:lastRenderedPageBreak/>
        <w:t xml:space="preserve">Przed zatwierdzeniem systemu kontroli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ynier/Kierownik projektu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za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ądać od Wykonawcy przeprowadzenia badań w celu zademonstrowania,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poziom ich wykonywania jest zadowalający. Wykonawca będzie przeprowadzać pomiary i badania materiałów oraz robót z częstotliwością zapewniającą stwierdzenie,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roboty wykonano zgodnie z wymaganiami zawartymi w dokumentacji projektowej i ST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60"/>
        <w:rPr>
          <w:sz w:val="20"/>
          <w:szCs w:val="20"/>
        </w:rPr>
      </w:pPr>
      <w:r>
        <w:rPr>
          <w:rFonts w:ascii="Arial" w:eastAsia="Arial" w:hAnsi="Arial" w:cs="Arial"/>
        </w:rPr>
        <w:t xml:space="preserve">Minimalne wymagania co do zakresu badań i ich częstotliwość są określone w ST, normach i wytycznych. W przypadku, gdy nie zostały one tam określone,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ynier/ Kierownik projektu ustali jaki zakres kontroli jest konieczny,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zapewnić wykonanie robót zgodnie z umową. Wykonawca dostarczy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ynierowi/Kierownikowi projektu świadectwa,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wszystkie stosowane urządzenia i sprzęt badawczy posiadają wa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ną legalizację, zostały prawidłowo wykalibrowane i odpowiadają wymaganiom norm określających procedury badań.</w:t>
      </w:r>
    </w:p>
    <w:p w:rsidR="0071453A" w:rsidRDefault="0071453A">
      <w:pPr>
        <w:spacing w:line="6" w:lineRule="exact"/>
        <w:rPr>
          <w:sz w:val="20"/>
          <w:szCs w:val="20"/>
        </w:rPr>
      </w:pPr>
    </w:p>
    <w:p w:rsidR="0071453A" w:rsidRDefault="0075267E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będzie mieć nieograniczony dostęp do pomieszczeń laboratoryjnych, w celu ich inspekcji.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20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będzie przekazywać Wykonawcy pisemne informacje o jakichkolwiek niedociągnięciach dotyczących urządzeń laboratoryjnych, sprzętu, zaopatrzenia laboratorium, pracy personelu lub metod badawczych. 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niedociągnięcia te będą tak powa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ne,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mogą wpłynąć ujemnie na wyniki badań,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ynier/Kierownik projektu natychmiast wstrzyma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ycie do robót badanych materiałów i dopuści je do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ycia dopiero wtedy, gdy niedociągnięcia w pracy laboratorium Wykonawcy zostaną usunięte i stwierdzona zostanie odpowiednia jakość tych materiałów.</w:t>
      </w:r>
    </w:p>
    <w:p w:rsidR="0071453A" w:rsidRDefault="0071453A">
      <w:pPr>
        <w:spacing w:line="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980"/>
        <w:rPr>
          <w:sz w:val="20"/>
          <w:szCs w:val="20"/>
        </w:rPr>
      </w:pPr>
      <w:r>
        <w:rPr>
          <w:rFonts w:ascii="Arial" w:eastAsia="Arial" w:hAnsi="Arial" w:cs="Arial"/>
        </w:rPr>
        <w:t>Wszystkie koszty związane z organizowaniem i prowadzeniem badań materiałów ponosi Wykonawca.</w:t>
      </w:r>
    </w:p>
    <w:p w:rsidR="0071453A" w:rsidRDefault="0071453A">
      <w:pPr>
        <w:spacing w:line="23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6.2. Pobieranie próbek</w:t>
      </w:r>
    </w:p>
    <w:p w:rsidR="0071453A" w:rsidRDefault="0071453A">
      <w:pPr>
        <w:spacing w:line="70" w:lineRule="exact"/>
        <w:rPr>
          <w:sz w:val="20"/>
          <w:szCs w:val="20"/>
        </w:rPr>
      </w:pPr>
    </w:p>
    <w:p w:rsidR="0071453A" w:rsidRDefault="0075267E">
      <w:pPr>
        <w:ind w:right="28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Próbki będą pobierane losowo. Zaleca się stosowanie statystycznych metod pobierania próbek, opartych na zasadzie,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wszystkie jednostkowe elementy produkcji mogą być z jednakowym prawdopodobieństwem wytypowane do badań.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będzie mieć zapewnioną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liwość udziału w pobieraniu próbek.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Pojemniki do pobierania próbek będą dostarczone przez Wykonawcę i zatwierdzone przez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yniera/Kierownika projektu. Próbki dostarczone przez Wykonawcę do badań wykonywanych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>Przez inż</w:t>
      </w:r>
      <w:r w:rsidR="0075267E">
        <w:rPr>
          <w:rFonts w:ascii="Arial" w:eastAsia="Arial" w:hAnsi="Arial" w:cs="Arial"/>
        </w:rPr>
        <w:t>yniera/Kierownik projektu będą odpowiednio opisane i oznakowane, w sposób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Zaakceptowany </w:t>
      </w:r>
      <w:r w:rsidR="0075267E">
        <w:rPr>
          <w:rFonts w:ascii="Arial" w:eastAsia="Arial" w:hAnsi="Arial" w:cs="Arial"/>
        </w:rPr>
        <w:t xml:space="preserve">przez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yniera/Kierownika projektu.</w:t>
      </w:r>
    </w:p>
    <w:p w:rsidR="0071453A" w:rsidRDefault="0075267E">
      <w:pPr>
        <w:ind w:righ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Na zlecenie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Wykonawca będzie przeprowadzać dodatkowe badania tych materiałów, które budzą wątpliwości co do jakości, o ile kwestionowane materiały nie zostaną przez Wykonawcę usunięte lub ulepszone z własnej woli. Koszty tych dodatkowych badań pokrywa Wykonawca tylko w przypadku stwierdzenia usterek; w przeciwnym przypadku koszty te pokrywa Zamawiający.</w:t>
      </w:r>
    </w:p>
    <w:p w:rsidR="0071453A" w:rsidRDefault="0071453A">
      <w:pPr>
        <w:spacing w:line="23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6.3. Badania i pomiary</w:t>
      </w:r>
    </w:p>
    <w:p w:rsidR="0071453A" w:rsidRDefault="0071453A">
      <w:pPr>
        <w:spacing w:line="70" w:lineRule="exact"/>
        <w:rPr>
          <w:sz w:val="20"/>
          <w:szCs w:val="20"/>
        </w:rPr>
      </w:pPr>
    </w:p>
    <w:p w:rsidR="0071453A" w:rsidRDefault="0075267E">
      <w:pPr>
        <w:spacing w:line="251" w:lineRule="auto"/>
        <w:ind w:right="1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Wszystkie badania i pomiary będą przeprowadzone zgodnie z wymaganiami norm. W przypadku, gdy normy nie obejmują jakiegokolwiek badania wymaganego w ST, stosować mo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na wytyczne krajowe, albo inne procedury, zaakceptowane przez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yniera/ Kierownika projektu.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right="38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 przystąpieniem do pomiarów lub badań, Wykonawca powiadomi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yniera/ Kierownika projektu o rodzaju, miejscu i terminie pomiaru lub badania. Po wykonaniu pomiaru lub badania, Wykonawca przedstawi na piśmie ich wyniki do akceptacji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 Kierownika projektu.</w:t>
      </w:r>
    </w:p>
    <w:p w:rsidR="0071453A" w:rsidRDefault="0071453A">
      <w:pPr>
        <w:spacing w:line="23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6.4. Raporty z bada</w:t>
      </w:r>
      <w:r>
        <w:rPr>
          <w:rFonts w:ascii="Arial" w:eastAsia="Arial" w:hAnsi="Arial" w:cs="Arial"/>
        </w:rPr>
        <w:t>ń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ind w:right="40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będzie przekazywać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ynierowi/Kierownikowi projektu kopie raportów z wynikami badań jak najszybciej, nie później jednak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w terminie określonym w programie zapewnienia jakości.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61" w:lineRule="auto"/>
        <w:ind w:right="5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Wyniki badań (kopie) będą przekazywane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ynierowi/Kierownikowi projektu na formularzach według dostarczonego przez niego wzoru lub innych, przez niego zaaprobowanych.</w:t>
      </w:r>
    </w:p>
    <w:p w:rsidR="0071453A" w:rsidRDefault="0071453A">
      <w:pPr>
        <w:spacing w:line="237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860" w:bottom="1440" w:left="1420" w:header="0" w:footer="0" w:gutter="0"/>
          <w:cols w:space="708" w:equalWidth="0">
            <w:col w:w="9620"/>
          </w:cols>
        </w:sectPr>
      </w:pPr>
    </w:p>
    <w:p w:rsidR="0071453A" w:rsidRDefault="0075267E">
      <w:pPr>
        <w:ind w:left="2"/>
        <w:rPr>
          <w:sz w:val="20"/>
          <w:szCs w:val="20"/>
        </w:rPr>
      </w:pPr>
      <w:bookmarkStart w:id="12" w:name="page14"/>
      <w:bookmarkEnd w:id="12"/>
      <w:r>
        <w:rPr>
          <w:rFonts w:ascii="Arial" w:eastAsia="Arial" w:hAnsi="Arial" w:cs="Arial"/>
          <w:b/>
          <w:bCs/>
        </w:rPr>
        <w:lastRenderedPageBreak/>
        <w:t xml:space="preserve">6.5. Badania prowadzone przez </w:t>
      </w:r>
      <w:r w:rsidR="002A3C6A">
        <w:rPr>
          <w:rFonts w:ascii="Arial" w:eastAsia="Arial" w:hAnsi="Arial" w:cs="Arial"/>
          <w:b/>
          <w:bCs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  <w:b/>
          <w:bCs/>
        </w:rPr>
        <w:t>yniera/Kierownika projektu</w:t>
      </w:r>
    </w:p>
    <w:p w:rsidR="0071453A" w:rsidRDefault="0071453A">
      <w:pPr>
        <w:spacing w:line="70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40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jest uprawniony do dokonywania kontroli, pobierania próbek i badania materiałów w miejscu ich wytwarzania/pozyskiwania, a Wykonawca i producent materiałów powinien udzielić mu niezbędnej pomocy.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projektu, dokonując weryfikacji systemu kontroli robót prowadzonego przez Wykonawcę, poprzez między innymi swoje badania, będzie oceniać zgodność materiałów i robót z wymaganiami ST na podstawie wyników własnych badań kontrolnych jak i wyników badań dostarczonych przez Wykonawcę.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40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powinien pobierać próbki materiałów i prowadzić badania niezale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nie od Wykonawcy, na swój koszt. 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wyniki tych badań wyka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ą,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raporty Wykonawcy są niewiarygodne, to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ynier/Kierownik projektu oprze się wyłącznie na własnych badaniach przy ocenie zgodności materiałów i robót z dokumentacją projektową i ST.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równie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zlecić, sam lub poprzez Wykonawcę, przeprowadzenie powtórnych lub dodatkowych badań niezale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nemu laboratorium. W takim przypadku całkowite koszty powtórnych lub dodatkowych badań i pobierania próbek poniesione zostaną przez Wykonawcę.</w:t>
      </w:r>
    </w:p>
    <w:p w:rsidR="0071453A" w:rsidRDefault="0071453A">
      <w:pPr>
        <w:spacing w:line="239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6.6. Certyfikaty i deklaracje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ynier/Kierownik projektu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dopuścić do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ycia tylko te materiały, które posiadają:</w:t>
      </w:r>
    </w:p>
    <w:p w:rsidR="0071453A" w:rsidRDefault="002A3C6A">
      <w:pPr>
        <w:numPr>
          <w:ilvl w:val="0"/>
          <w:numId w:val="10"/>
        </w:numPr>
        <w:tabs>
          <w:tab w:val="left" w:pos="282"/>
        </w:tabs>
        <w:spacing w:line="239" w:lineRule="auto"/>
        <w:ind w:left="282" w:right="18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Certyfikat </w:t>
      </w:r>
      <w:r w:rsidR="0075267E">
        <w:rPr>
          <w:rFonts w:ascii="Arial" w:eastAsia="Arial" w:hAnsi="Arial" w:cs="Arial"/>
        </w:rPr>
        <w:t xml:space="preserve">na znak bezpieczeństwa wykazujący, </w:t>
      </w:r>
      <w:r w:rsidR="00110D40"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 zapewniono zgodność z kryteriami technicznymi określonymi na podstawie Polskich Norm, aprobat technicznych oraz właściwych przepisów i dokumentów technicznych,</w:t>
      </w:r>
    </w:p>
    <w:p w:rsidR="0071453A" w:rsidRDefault="0071453A">
      <w:pPr>
        <w:spacing w:line="4" w:lineRule="exact"/>
        <w:rPr>
          <w:rFonts w:ascii="Arial" w:eastAsia="Arial" w:hAnsi="Arial" w:cs="Arial"/>
        </w:rPr>
      </w:pPr>
    </w:p>
    <w:p w:rsidR="0071453A" w:rsidRDefault="002A3C6A">
      <w:pPr>
        <w:numPr>
          <w:ilvl w:val="0"/>
          <w:numId w:val="10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Dekla</w:t>
      </w:r>
      <w:r w:rsidR="0075267E">
        <w:rPr>
          <w:rFonts w:ascii="Arial" w:eastAsia="Arial" w:hAnsi="Arial" w:cs="Arial"/>
        </w:rPr>
        <w:t>rację zgodności lub certyfikat zgodności z:</w:t>
      </w:r>
    </w:p>
    <w:p w:rsidR="0071453A" w:rsidRDefault="0075267E">
      <w:pPr>
        <w:numPr>
          <w:ilvl w:val="1"/>
          <w:numId w:val="10"/>
        </w:numPr>
        <w:tabs>
          <w:tab w:val="left" w:pos="982"/>
        </w:tabs>
        <w:spacing w:line="237" w:lineRule="auto"/>
        <w:ind w:left="982" w:hanging="276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>Polską Normą lub</w:t>
      </w:r>
    </w:p>
    <w:p w:rsidR="0071453A" w:rsidRDefault="0071453A">
      <w:pPr>
        <w:spacing w:line="16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1"/>
          <w:numId w:val="10"/>
        </w:numPr>
        <w:tabs>
          <w:tab w:val="left" w:pos="982"/>
        </w:tabs>
        <w:spacing w:line="231" w:lineRule="auto"/>
        <w:ind w:left="982" w:right="740" w:hanging="276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Aprobatą </w:t>
      </w:r>
      <w:r w:rsidR="0075267E">
        <w:rPr>
          <w:rFonts w:ascii="Arial" w:eastAsia="Arial" w:hAnsi="Arial" w:cs="Arial"/>
        </w:rPr>
        <w:t xml:space="preserve">techniczną, w przypadku wyrobów, dla których nie </w:t>
      </w:r>
      <w:proofErr w:type="spellStart"/>
      <w:r>
        <w:rPr>
          <w:rFonts w:ascii="Arial" w:eastAsia="Arial" w:hAnsi="Arial" w:cs="Arial"/>
        </w:rPr>
        <w:t>ustanowionopolskiej</w:t>
      </w:r>
      <w:proofErr w:type="spellEnd"/>
      <w:r>
        <w:rPr>
          <w:rFonts w:ascii="Arial" w:eastAsia="Arial" w:hAnsi="Arial" w:cs="Arial"/>
        </w:rPr>
        <w:t xml:space="preserve"> </w:t>
      </w:r>
      <w:r w:rsidR="0075267E">
        <w:rPr>
          <w:rFonts w:ascii="Arial" w:eastAsia="Arial" w:hAnsi="Arial" w:cs="Arial"/>
        </w:rPr>
        <w:t>Normy, je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eli nie są objęte certyfikacją określoną w </w:t>
      </w:r>
      <w:proofErr w:type="spellStart"/>
      <w:r w:rsidR="0075267E">
        <w:rPr>
          <w:rFonts w:ascii="Arial" w:eastAsia="Arial" w:hAnsi="Arial" w:cs="Arial"/>
        </w:rPr>
        <w:t>pkt</w:t>
      </w:r>
      <w:proofErr w:type="spellEnd"/>
      <w:r w:rsidR="0075267E">
        <w:rPr>
          <w:rFonts w:ascii="Arial" w:eastAsia="Arial" w:hAnsi="Arial" w:cs="Arial"/>
        </w:rPr>
        <w:t xml:space="preserve"> 1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2A3C6A">
      <w:pPr>
        <w:ind w:left="282"/>
        <w:rPr>
          <w:sz w:val="20"/>
          <w:szCs w:val="20"/>
        </w:rPr>
      </w:pPr>
      <w:r>
        <w:rPr>
          <w:rFonts w:ascii="Arial" w:eastAsia="Arial" w:hAnsi="Arial" w:cs="Arial"/>
        </w:rPr>
        <w:t xml:space="preserve">I </w:t>
      </w:r>
      <w:r w:rsidR="0075267E">
        <w:rPr>
          <w:rFonts w:ascii="Arial" w:eastAsia="Arial" w:hAnsi="Arial" w:cs="Arial"/>
        </w:rPr>
        <w:t>które spełniają wymogi ST.</w:t>
      </w:r>
    </w:p>
    <w:p w:rsidR="0071453A" w:rsidRDefault="0075267E">
      <w:pPr>
        <w:spacing w:line="239" w:lineRule="auto"/>
        <w:ind w:left="2" w:right="600"/>
        <w:rPr>
          <w:sz w:val="20"/>
          <w:szCs w:val="20"/>
        </w:rPr>
      </w:pPr>
      <w:r>
        <w:rPr>
          <w:rFonts w:ascii="Arial" w:eastAsia="Arial" w:hAnsi="Arial" w:cs="Arial"/>
        </w:rPr>
        <w:t xml:space="preserve">W przypadku materiałów, dla których ww. </w:t>
      </w:r>
      <w:r w:rsidR="002A3C6A">
        <w:rPr>
          <w:rFonts w:ascii="Arial" w:eastAsia="Arial" w:hAnsi="Arial" w:cs="Arial"/>
        </w:rPr>
        <w:t xml:space="preserve">Dokumenty </w:t>
      </w:r>
      <w:r>
        <w:rPr>
          <w:rFonts w:ascii="Arial" w:eastAsia="Arial" w:hAnsi="Arial" w:cs="Arial"/>
        </w:rPr>
        <w:t>są wymagane przez ST,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da partia dostarczona do robót będzie posiadać te dokumenty, określające w sposób jednoznaczny jej cechy.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64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Produkty przemysłowe muszą posiadać ww. </w:t>
      </w:r>
      <w:r w:rsidR="002A3C6A">
        <w:rPr>
          <w:rFonts w:ascii="Arial" w:eastAsia="Arial" w:hAnsi="Arial" w:cs="Arial"/>
        </w:rPr>
        <w:t xml:space="preserve">Dokumenty </w:t>
      </w:r>
      <w:r>
        <w:rPr>
          <w:rFonts w:ascii="Arial" w:eastAsia="Arial" w:hAnsi="Arial" w:cs="Arial"/>
        </w:rPr>
        <w:t xml:space="preserve">wydane przez producenta, a w razie potrzeby poparte wynikami badań wykonanych przez niego. Kopie wyników tych badań będą dostarczone przez Wykonawcę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ynierowi/Kierownikowi projektu. Jakiekolwiek materiały, które nie spełniają tych wymagań będą odrzucone.</w:t>
      </w:r>
    </w:p>
    <w:p w:rsidR="0071453A" w:rsidRDefault="0071453A">
      <w:pPr>
        <w:spacing w:line="236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6.7. Dokumenty budowy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(1) Dziennik budowy</w:t>
      </w:r>
    </w:p>
    <w:p w:rsidR="0071453A" w:rsidRDefault="0071453A">
      <w:pPr>
        <w:spacing w:line="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240"/>
        <w:rPr>
          <w:sz w:val="20"/>
          <w:szCs w:val="20"/>
        </w:rPr>
      </w:pPr>
      <w:r>
        <w:rPr>
          <w:rFonts w:ascii="Arial" w:eastAsia="Arial" w:hAnsi="Arial" w:cs="Arial"/>
        </w:rPr>
        <w:t>Dziennik budowy jest wymaganym dokumentem prawnym obowiązującym Zamawiającego i Wykonawcę w okresie od przekazania Wykonawcy terenu budowy do końca okresu gwarancyjnego. Odpowiedzialność za prowadzenie dziennika budowy zgodnie z obowiązującymi przepisami [2] spoczywa na Wykonawcy.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ind w:left="2" w:right="140"/>
        <w:rPr>
          <w:sz w:val="20"/>
          <w:szCs w:val="20"/>
        </w:rPr>
      </w:pPr>
      <w:r>
        <w:rPr>
          <w:rFonts w:ascii="Arial" w:eastAsia="Arial" w:hAnsi="Arial" w:cs="Arial"/>
        </w:rPr>
        <w:t>Zapisy w dzienniku budowy będą dokonywane na bie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ąco i będą dotyczyć przebiegu robót, stanu bezpieczeństwa ludzi i mienia oraz technicznej i gospodarczej strony budowy.</w:t>
      </w:r>
    </w:p>
    <w:p w:rsidR="0071453A" w:rsidRDefault="0075267E">
      <w:pPr>
        <w:spacing w:line="239" w:lineRule="auto"/>
        <w:ind w:left="2" w:right="300"/>
        <w:rPr>
          <w:sz w:val="20"/>
          <w:szCs w:val="20"/>
        </w:rPr>
      </w:pPr>
      <w:r>
        <w:rPr>
          <w:rFonts w:ascii="Arial" w:eastAsia="Arial" w:hAnsi="Arial" w:cs="Arial"/>
        </w:rPr>
        <w:t>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dy zapis w dzienniku budowy będzie opatrzony datą jego dokonania, podpisem osoby, która dokonała zapisu, z podaniem jej imienia i nazwiska oraz stanowiska słu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bowego. Zapisy będą czytelne, dokonane trwałą techniką, w porządku chronologicznym, bezpośrednio jeden pod drugim, bez przerw.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8" w:lineRule="auto"/>
        <w:ind w:left="2" w:right="260"/>
        <w:rPr>
          <w:sz w:val="20"/>
          <w:szCs w:val="20"/>
        </w:rPr>
      </w:pPr>
      <w:r>
        <w:rPr>
          <w:rFonts w:ascii="Arial" w:eastAsia="Arial" w:hAnsi="Arial" w:cs="Arial"/>
        </w:rPr>
        <w:t xml:space="preserve">Załączone do dziennika budowy protokoły i inne dokumenty będą oznaczone kolejnym numerem załącznika i opatrzone datą i podpisem Wykonawcy 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 Kierownika projektu. Do dziennika budowy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wpisywać w szczególności: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2A3C6A">
      <w:pPr>
        <w:numPr>
          <w:ilvl w:val="0"/>
          <w:numId w:val="11"/>
        </w:numPr>
        <w:tabs>
          <w:tab w:val="left" w:pos="282"/>
        </w:tabs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Datę </w:t>
      </w:r>
      <w:r w:rsidR="0075267E">
        <w:rPr>
          <w:rFonts w:ascii="Arial" w:eastAsia="Arial" w:hAnsi="Arial" w:cs="Arial"/>
        </w:rPr>
        <w:t>przekazania Wykonawcy terenu budowy,</w:t>
      </w:r>
    </w:p>
    <w:p w:rsidR="0071453A" w:rsidRDefault="0071453A">
      <w:pPr>
        <w:spacing w:line="16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1"/>
        </w:numPr>
        <w:tabs>
          <w:tab w:val="left" w:pos="282"/>
        </w:tabs>
        <w:spacing w:line="225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Datę </w:t>
      </w:r>
      <w:r w:rsidR="0075267E">
        <w:rPr>
          <w:rFonts w:ascii="Arial" w:eastAsia="Arial" w:hAnsi="Arial" w:cs="Arial"/>
        </w:rPr>
        <w:t>przekazania przez Zamawiającego dokumentacji projektowej,</w:t>
      </w:r>
    </w:p>
    <w:p w:rsidR="0071453A" w:rsidRDefault="0071453A">
      <w:pPr>
        <w:spacing w:line="378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23" w:right="820" w:bottom="1440" w:left="1418" w:header="0" w:footer="0" w:gutter="0"/>
          <w:cols w:space="708" w:equalWidth="0">
            <w:col w:w="9662"/>
          </w:cols>
        </w:sect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2" w:lineRule="auto"/>
        <w:ind w:left="282" w:right="880" w:hanging="282"/>
        <w:rPr>
          <w:rFonts w:ascii="Symbol" w:eastAsia="Symbol" w:hAnsi="Symbol" w:cs="Symbol"/>
        </w:rPr>
      </w:pPr>
      <w:bookmarkStart w:id="13" w:name="page15"/>
      <w:bookmarkEnd w:id="13"/>
      <w:r>
        <w:rPr>
          <w:rFonts w:ascii="Arial" w:eastAsia="Arial" w:hAnsi="Arial" w:cs="Arial"/>
        </w:rPr>
        <w:lastRenderedPageBreak/>
        <w:t xml:space="preserve">Datę </w:t>
      </w:r>
      <w:r w:rsidR="0075267E">
        <w:rPr>
          <w:rFonts w:ascii="Arial" w:eastAsia="Arial" w:hAnsi="Arial" w:cs="Arial"/>
        </w:rPr>
        <w:t xml:space="preserve">uzgodnienia przez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yniera/Kierownika projektu programu zapewnienia jakości i harmonogramów robót,</w:t>
      </w:r>
    </w:p>
    <w:p w:rsidR="0071453A" w:rsidRDefault="0071453A">
      <w:pPr>
        <w:spacing w:line="1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7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Terminy </w:t>
      </w:r>
      <w:r w:rsidR="0075267E">
        <w:rPr>
          <w:rFonts w:ascii="Arial" w:eastAsia="Arial" w:hAnsi="Arial" w:cs="Arial"/>
        </w:rPr>
        <w:t>rozpoczęcia i zakończenia poszczególnych elementów robót,</w:t>
      </w:r>
    </w:p>
    <w:p w:rsidR="0071453A" w:rsidRDefault="0071453A">
      <w:pPr>
        <w:spacing w:line="16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2" w:lineRule="auto"/>
        <w:ind w:left="282" w:right="780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Przebieg </w:t>
      </w:r>
      <w:r w:rsidR="0075267E">
        <w:rPr>
          <w:rFonts w:ascii="Arial" w:eastAsia="Arial" w:hAnsi="Arial" w:cs="Arial"/>
        </w:rPr>
        <w:t>robót, trudności i przeszkody w ich prowadzeniu, okresy i przyczyny przerw w robotach,</w:t>
      </w:r>
    </w:p>
    <w:p w:rsidR="0071453A" w:rsidRDefault="0071453A">
      <w:pPr>
        <w:spacing w:line="1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7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Uwagi </w:t>
      </w:r>
      <w:r w:rsidR="0075267E">
        <w:rPr>
          <w:rFonts w:ascii="Arial" w:eastAsia="Arial" w:hAnsi="Arial" w:cs="Arial"/>
        </w:rPr>
        <w:t xml:space="preserve">i polecenia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yniera/Kierownika projektu,</w:t>
      </w:r>
    </w:p>
    <w:p w:rsidR="0071453A" w:rsidRDefault="0071453A">
      <w:pPr>
        <w:spacing w:line="16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25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Daty </w:t>
      </w:r>
      <w:r w:rsidR="0075267E">
        <w:rPr>
          <w:rFonts w:ascii="Arial" w:eastAsia="Arial" w:hAnsi="Arial" w:cs="Arial"/>
        </w:rPr>
        <w:t>zarządzenia wstrzymania robót, z podaniem powodu,</w:t>
      </w:r>
    </w:p>
    <w:p w:rsidR="0071453A" w:rsidRDefault="0071453A">
      <w:pPr>
        <w:spacing w:line="16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1" w:lineRule="auto"/>
        <w:ind w:left="282" w:right="1080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Zgłoszenia </w:t>
      </w:r>
      <w:r w:rsidR="0075267E">
        <w:rPr>
          <w:rFonts w:ascii="Arial" w:eastAsia="Arial" w:hAnsi="Arial" w:cs="Arial"/>
        </w:rPr>
        <w:t>i daty odbiorów robót zanikających i ulegających zakryciu, częściowych i ostatecznych odbiorów robót,</w:t>
      </w:r>
    </w:p>
    <w:p w:rsidR="0071453A" w:rsidRDefault="0071453A">
      <w:pPr>
        <w:spacing w:line="1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7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>Wyjaśnienia</w:t>
      </w:r>
      <w:r w:rsidR="0075267E">
        <w:rPr>
          <w:rFonts w:ascii="Arial" w:eastAsia="Arial" w:hAnsi="Arial" w:cs="Arial"/>
        </w:rPr>
        <w:t>, uwagi i propozycje Wykonawcy,</w:t>
      </w:r>
    </w:p>
    <w:p w:rsidR="0071453A" w:rsidRDefault="0071453A">
      <w:pPr>
        <w:spacing w:line="16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42" w:lineRule="auto"/>
        <w:ind w:left="282" w:right="900" w:hanging="282"/>
        <w:rPr>
          <w:rFonts w:ascii="Symbol" w:eastAsia="Symbol" w:hAnsi="Symbol" w:cs="Symbo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Stan </w:t>
      </w:r>
      <w:r w:rsidR="0075267E">
        <w:rPr>
          <w:rFonts w:ascii="Arial" w:eastAsia="Arial" w:hAnsi="Arial" w:cs="Arial"/>
          <w:sz w:val="21"/>
          <w:szCs w:val="21"/>
        </w:rPr>
        <w:t>pogody i temperaturę powietrza w okresie wykonywania robót podlegających ograniczeniom lub wymaganiom szczególnym w związku z warunkami klimatycznymi,</w:t>
      </w:r>
    </w:p>
    <w:p w:rsidR="0071453A" w:rsidRDefault="0071453A">
      <w:pPr>
        <w:spacing w:line="1" w:lineRule="exact"/>
        <w:rPr>
          <w:rFonts w:ascii="Symbol" w:eastAsia="Symbol" w:hAnsi="Symbol" w:cs="Symbol"/>
          <w:sz w:val="21"/>
          <w:szCs w:val="21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Zgodność </w:t>
      </w:r>
      <w:r w:rsidR="0075267E">
        <w:rPr>
          <w:rFonts w:ascii="Arial" w:eastAsia="Arial" w:hAnsi="Arial" w:cs="Arial"/>
        </w:rPr>
        <w:t>rzeczywistych warunków geotechnicznych z ich opisem w dokumentacji projektowej,</w:t>
      </w:r>
    </w:p>
    <w:p w:rsidR="0071453A" w:rsidRDefault="0071453A">
      <w:pPr>
        <w:spacing w:line="15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1" w:lineRule="auto"/>
        <w:ind w:left="282" w:right="580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Dane </w:t>
      </w:r>
      <w:r w:rsidR="0075267E">
        <w:rPr>
          <w:rFonts w:ascii="Arial" w:eastAsia="Arial" w:hAnsi="Arial" w:cs="Arial"/>
        </w:rPr>
        <w:t>dotyczące czynności geodezyjnych (pomiarowych) dokonywanych przed i w trakcie wykonywania robót,</w:t>
      </w:r>
    </w:p>
    <w:p w:rsidR="0071453A" w:rsidRDefault="0071453A">
      <w:pPr>
        <w:spacing w:line="1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7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Dane </w:t>
      </w:r>
      <w:r w:rsidR="0075267E">
        <w:rPr>
          <w:rFonts w:ascii="Arial" w:eastAsia="Arial" w:hAnsi="Arial" w:cs="Arial"/>
        </w:rPr>
        <w:t>dotyczące sposobu wykonywania zabezpieczenia robót,</w:t>
      </w:r>
    </w:p>
    <w:p w:rsidR="0071453A" w:rsidRDefault="0071453A">
      <w:pPr>
        <w:spacing w:line="16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2" w:lineRule="auto"/>
        <w:ind w:left="282" w:right="40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Dane </w:t>
      </w:r>
      <w:r w:rsidR="0075267E">
        <w:rPr>
          <w:rFonts w:ascii="Arial" w:eastAsia="Arial" w:hAnsi="Arial" w:cs="Arial"/>
        </w:rPr>
        <w:t>dotyczące jakości materiałów, pobierania próbek oraz wyniki przeprowadzonych badań z podaniem, kto je przeprowadzał,</w:t>
      </w:r>
    </w:p>
    <w:p w:rsidR="0071453A" w:rsidRDefault="0071453A">
      <w:pPr>
        <w:spacing w:line="1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37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Wyniki </w:t>
      </w:r>
      <w:r w:rsidR="0075267E">
        <w:rPr>
          <w:rFonts w:ascii="Arial" w:eastAsia="Arial" w:hAnsi="Arial" w:cs="Arial"/>
        </w:rPr>
        <w:t>prób poszczególnych elementów budowli z podaniem, kto je przeprowadzał,</w:t>
      </w:r>
    </w:p>
    <w:p w:rsidR="0071453A" w:rsidRDefault="0071453A">
      <w:pPr>
        <w:spacing w:line="16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2"/>
        </w:numPr>
        <w:tabs>
          <w:tab w:val="left" w:pos="282"/>
        </w:tabs>
        <w:spacing w:line="225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Inne </w:t>
      </w:r>
      <w:r w:rsidR="0075267E">
        <w:rPr>
          <w:rFonts w:ascii="Arial" w:eastAsia="Arial" w:hAnsi="Arial" w:cs="Arial"/>
        </w:rPr>
        <w:t>istotne informacje o przebiegu robót.</w:t>
      </w:r>
    </w:p>
    <w:p w:rsidR="0071453A" w:rsidRDefault="0071453A">
      <w:pPr>
        <w:spacing w:line="7" w:lineRule="exact"/>
        <w:rPr>
          <w:sz w:val="20"/>
          <w:szCs w:val="20"/>
        </w:rPr>
      </w:pPr>
    </w:p>
    <w:p w:rsidR="0071453A" w:rsidRDefault="0075267E">
      <w:pPr>
        <w:spacing w:line="237" w:lineRule="auto"/>
        <w:ind w:left="2" w:right="320"/>
        <w:rPr>
          <w:sz w:val="20"/>
          <w:szCs w:val="20"/>
        </w:rPr>
      </w:pPr>
      <w:r>
        <w:rPr>
          <w:rFonts w:ascii="Arial" w:eastAsia="Arial" w:hAnsi="Arial" w:cs="Arial"/>
        </w:rPr>
        <w:t>Propozycje, uwagi i wyjaśnienia Wykonawcy, wpisane do dziennika budowy będą przedło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one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ynierowi/Kierownikowi projektu do ustosunkowania się.</w:t>
      </w:r>
    </w:p>
    <w:p w:rsidR="0071453A" w:rsidRDefault="0075267E">
      <w:pPr>
        <w:spacing w:line="239" w:lineRule="auto"/>
        <w:ind w:left="2" w:right="380"/>
        <w:rPr>
          <w:sz w:val="20"/>
          <w:szCs w:val="20"/>
        </w:rPr>
      </w:pPr>
      <w:r>
        <w:rPr>
          <w:rFonts w:ascii="Arial" w:eastAsia="Arial" w:hAnsi="Arial" w:cs="Arial"/>
        </w:rPr>
        <w:t xml:space="preserve">Decyzje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wpisane do dziennika budowy Wykonawca podpisuje z zaznaczeniem ich przyjęcia lub zajęciem stanowiska.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2" w:right="40"/>
        <w:rPr>
          <w:sz w:val="20"/>
          <w:szCs w:val="20"/>
        </w:rPr>
      </w:pPr>
      <w:r>
        <w:rPr>
          <w:rFonts w:ascii="Arial" w:eastAsia="Arial" w:hAnsi="Arial" w:cs="Arial"/>
        </w:rPr>
        <w:t xml:space="preserve">Wpis projektanta do dziennika budowy obliguje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do ustosunkowania się. Projektant nie jest jednak stroną umowy i nie ma uprawnień do wydawania poleceń Wykonawcy robót.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(2) </w:t>
      </w:r>
      <w:r w:rsidR="002A3C6A">
        <w:rPr>
          <w:rFonts w:ascii="Arial" w:eastAsia="Arial" w:hAnsi="Arial" w:cs="Arial"/>
        </w:rPr>
        <w:t>książ</w:t>
      </w:r>
      <w:r>
        <w:rPr>
          <w:rFonts w:ascii="Arial" w:eastAsia="Arial" w:hAnsi="Arial" w:cs="Arial"/>
        </w:rPr>
        <w:t>ka obmiarów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>
      <w:pPr>
        <w:ind w:left="2" w:right="60"/>
        <w:rPr>
          <w:sz w:val="20"/>
          <w:szCs w:val="20"/>
        </w:rPr>
      </w:pPr>
      <w:r>
        <w:rPr>
          <w:rFonts w:ascii="Arial" w:eastAsia="Arial" w:hAnsi="Arial" w:cs="Arial"/>
        </w:rPr>
        <w:t>Ksią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ka obmiarów stanowi dokument pozwalający na rozliczenie faktycznego postępu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dego z elementów robót. Obmiary wykonanych robót przeprowadza się w sposób ciągły w jednostkach przyjętych w kosztorysie i wpisuje do ksią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ki obmiarów.</w:t>
      </w:r>
    </w:p>
    <w:p w:rsidR="0071453A" w:rsidRDefault="0071453A">
      <w:pPr>
        <w:spacing w:line="121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(3) Dokumenty laboratoryjne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00"/>
        <w:rPr>
          <w:sz w:val="20"/>
          <w:szCs w:val="20"/>
        </w:rPr>
      </w:pPr>
      <w:r>
        <w:rPr>
          <w:rFonts w:ascii="Arial" w:eastAsia="Arial" w:hAnsi="Arial" w:cs="Arial"/>
        </w:rPr>
        <w:t>Dzienniki laboratoryjne, deklaracje zgodności lub certyfikaty zgodności materiałów, orzeczenia o jakości materiałów, recepty robocze i kontrolne wyniki badań Wykonawcy będą gromadzone w formie uzgodnionej w programie zapewnienia jakości. Dokumenty te stanowią załączniki do odbioru robót. Winny być udostępnione na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de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yczenie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125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(4) Pozostałe dokumenty budowy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580"/>
        <w:rPr>
          <w:sz w:val="20"/>
          <w:szCs w:val="20"/>
        </w:rPr>
      </w:pPr>
      <w:r>
        <w:rPr>
          <w:rFonts w:ascii="Arial" w:eastAsia="Arial" w:hAnsi="Arial" w:cs="Arial"/>
        </w:rPr>
        <w:t>Do dokumentów budowy zalicza się, oprócz wymienionych w punktach (1) - (3) następujące dokumenty: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>
      <w:pPr>
        <w:numPr>
          <w:ilvl w:val="0"/>
          <w:numId w:val="13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Pozwolenie </w:t>
      </w:r>
      <w:r w:rsidR="0075267E">
        <w:rPr>
          <w:rFonts w:ascii="Arial" w:eastAsia="Arial" w:hAnsi="Arial" w:cs="Arial"/>
        </w:rPr>
        <w:t>na realizację zadania budowlanego,</w:t>
      </w:r>
    </w:p>
    <w:p w:rsidR="0071453A" w:rsidRDefault="002A3C6A">
      <w:pPr>
        <w:numPr>
          <w:ilvl w:val="0"/>
          <w:numId w:val="13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Protokoły </w:t>
      </w:r>
      <w:r w:rsidR="0075267E">
        <w:rPr>
          <w:rFonts w:ascii="Arial" w:eastAsia="Arial" w:hAnsi="Arial" w:cs="Arial"/>
        </w:rPr>
        <w:t>przekazania terenu budowy,</w:t>
      </w:r>
    </w:p>
    <w:p w:rsidR="0071453A" w:rsidRDefault="002A3C6A">
      <w:pPr>
        <w:numPr>
          <w:ilvl w:val="0"/>
          <w:numId w:val="13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Umowy </w:t>
      </w:r>
      <w:r w:rsidR="0075267E">
        <w:rPr>
          <w:rFonts w:ascii="Arial" w:eastAsia="Arial" w:hAnsi="Arial" w:cs="Arial"/>
        </w:rPr>
        <w:t>cywilno-prawne z osobami trzecimi i inne umowy cywilno-prawne,</w:t>
      </w:r>
    </w:p>
    <w:p w:rsidR="0071453A" w:rsidRDefault="002A3C6A">
      <w:pPr>
        <w:numPr>
          <w:ilvl w:val="0"/>
          <w:numId w:val="13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Protokoły </w:t>
      </w:r>
      <w:r w:rsidR="0075267E">
        <w:rPr>
          <w:rFonts w:ascii="Arial" w:eastAsia="Arial" w:hAnsi="Arial" w:cs="Arial"/>
        </w:rPr>
        <w:t>odbioru robót,</w:t>
      </w:r>
    </w:p>
    <w:p w:rsidR="0071453A" w:rsidRDefault="002A3C6A">
      <w:pPr>
        <w:numPr>
          <w:ilvl w:val="0"/>
          <w:numId w:val="13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Protokoły </w:t>
      </w:r>
      <w:r w:rsidR="0075267E">
        <w:rPr>
          <w:rFonts w:ascii="Arial" w:eastAsia="Arial" w:hAnsi="Arial" w:cs="Arial"/>
        </w:rPr>
        <w:t>z narad i ustaleń,</w:t>
      </w:r>
    </w:p>
    <w:p w:rsidR="0071453A" w:rsidRDefault="002A3C6A">
      <w:pPr>
        <w:numPr>
          <w:ilvl w:val="0"/>
          <w:numId w:val="13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Korespondencję </w:t>
      </w:r>
      <w:r w:rsidR="0075267E">
        <w:rPr>
          <w:rFonts w:ascii="Arial" w:eastAsia="Arial" w:hAnsi="Arial" w:cs="Arial"/>
        </w:rPr>
        <w:t>na budowie.</w:t>
      </w:r>
    </w:p>
    <w:p w:rsidR="0071453A" w:rsidRDefault="0071453A">
      <w:pPr>
        <w:spacing w:line="118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(5) Przechowywanie dokumentów budowy</w:t>
      </w:r>
    </w:p>
    <w:p w:rsidR="0071453A" w:rsidRDefault="0071453A">
      <w:pPr>
        <w:spacing w:line="12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200"/>
        <w:rPr>
          <w:sz w:val="20"/>
          <w:szCs w:val="20"/>
        </w:rPr>
      </w:pPr>
      <w:r>
        <w:rPr>
          <w:rFonts w:ascii="Arial" w:eastAsia="Arial" w:hAnsi="Arial" w:cs="Arial"/>
        </w:rPr>
        <w:t>Dokumenty budowy będą przechowywane na terenie budowy w miejscu odpowiednio zabezpieczonym.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46" w:right="980" w:bottom="1440" w:left="1418" w:header="0" w:footer="0" w:gutter="0"/>
          <w:cols w:space="708" w:equalWidth="0">
            <w:col w:w="9502"/>
          </w:cols>
        </w:sectPr>
      </w:pPr>
    </w:p>
    <w:p w:rsidR="0071453A" w:rsidRDefault="0075267E">
      <w:pPr>
        <w:ind w:left="2" w:right="100"/>
        <w:rPr>
          <w:sz w:val="20"/>
          <w:szCs w:val="20"/>
        </w:rPr>
      </w:pPr>
      <w:bookmarkStart w:id="14" w:name="page16"/>
      <w:bookmarkEnd w:id="14"/>
      <w:r>
        <w:rPr>
          <w:rFonts w:ascii="Arial" w:eastAsia="Arial" w:hAnsi="Arial" w:cs="Arial"/>
        </w:rPr>
        <w:lastRenderedPageBreak/>
        <w:t>Zaginięcie któregokolwiek z dokumentów budowy spowoduje jego natychmiastowe odtworzenie w formie przewidzianej prawem.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2" w:right="1080"/>
        <w:rPr>
          <w:sz w:val="20"/>
          <w:szCs w:val="20"/>
        </w:rPr>
      </w:pPr>
      <w:r>
        <w:rPr>
          <w:rFonts w:ascii="Arial" w:eastAsia="Arial" w:hAnsi="Arial" w:cs="Arial"/>
        </w:rPr>
        <w:t xml:space="preserve">Wszelkie dokumenty budowy będą zawsze dostępne dla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yniera/Kierownika projektu i przedstawiane do wglądu na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yczenie Zamawiającego.</w:t>
      </w:r>
    </w:p>
    <w:p w:rsidR="0071453A" w:rsidRDefault="0071453A">
      <w:pPr>
        <w:spacing w:line="246" w:lineRule="exact"/>
        <w:rPr>
          <w:sz w:val="20"/>
          <w:szCs w:val="20"/>
        </w:rPr>
      </w:pPr>
    </w:p>
    <w:p w:rsidR="0071453A" w:rsidRDefault="0075267E">
      <w:pPr>
        <w:tabs>
          <w:tab w:val="left" w:pos="34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7.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Wymagania dotycz</w:t>
      </w:r>
      <w:r>
        <w:rPr>
          <w:rFonts w:ascii="Arial" w:eastAsia="Arial" w:hAnsi="Arial" w:cs="Arial"/>
          <w:sz w:val="21"/>
          <w:szCs w:val="21"/>
        </w:rPr>
        <w:t>ą</w:t>
      </w:r>
      <w:r>
        <w:rPr>
          <w:rFonts w:ascii="Arial" w:eastAsia="Arial" w:hAnsi="Arial" w:cs="Arial"/>
          <w:b/>
          <w:bCs/>
          <w:sz w:val="21"/>
          <w:szCs w:val="21"/>
        </w:rPr>
        <w:t>ce przedmiaru i obmiaru Robót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1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7.1. Rodzaje odbiorów robót</w:t>
      </w:r>
    </w:p>
    <w:p w:rsidR="0071453A" w:rsidRDefault="0071453A">
      <w:pPr>
        <w:spacing w:line="69" w:lineRule="exact"/>
        <w:rPr>
          <w:sz w:val="20"/>
          <w:szCs w:val="20"/>
        </w:rPr>
      </w:pPr>
    </w:p>
    <w:p w:rsidR="0071453A" w:rsidRDefault="002A3C6A">
      <w:pPr>
        <w:numPr>
          <w:ilvl w:val="1"/>
          <w:numId w:val="14"/>
        </w:numPr>
        <w:tabs>
          <w:tab w:val="left" w:pos="982"/>
        </w:tabs>
        <w:ind w:left="982" w:hanging="27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Zależ</w:t>
      </w:r>
      <w:r w:rsidR="0075267E">
        <w:rPr>
          <w:rFonts w:ascii="Arial" w:eastAsia="Arial" w:hAnsi="Arial" w:cs="Arial"/>
        </w:rPr>
        <w:t>ności od ustaleń odpowiednich ST, roboty podlegają następującym etapom</w:t>
      </w:r>
    </w:p>
    <w:p w:rsidR="0071453A" w:rsidRDefault="002A3C6A">
      <w:pPr>
        <w:ind w:left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Odbioru</w:t>
      </w:r>
      <w:r w:rsidR="0075267E">
        <w:rPr>
          <w:rFonts w:ascii="Arial" w:eastAsia="Arial" w:hAnsi="Arial" w:cs="Arial"/>
        </w:rPr>
        <w:t>:</w:t>
      </w:r>
    </w:p>
    <w:p w:rsidR="0071453A" w:rsidRDefault="002A3C6A">
      <w:pPr>
        <w:numPr>
          <w:ilvl w:val="0"/>
          <w:numId w:val="15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Odbiorowi </w:t>
      </w:r>
      <w:r w:rsidR="0075267E">
        <w:rPr>
          <w:rFonts w:ascii="Arial" w:eastAsia="Arial" w:hAnsi="Arial" w:cs="Arial"/>
        </w:rPr>
        <w:t>robót zanikających i ulegających zakryciu,</w:t>
      </w:r>
    </w:p>
    <w:p w:rsidR="0071453A" w:rsidRDefault="002A3C6A">
      <w:pPr>
        <w:numPr>
          <w:ilvl w:val="0"/>
          <w:numId w:val="15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Odbiorowi </w:t>
      </w:r>
      <w:r w:rsidR="0075267E">
        <w:rPr>
          <w:rFonts w:ascii="Arial" w:eastAsia="Arial" w:hAnsi="Arial" w:cs="Arial"/>
        </w:rPr>
        <w:t>częściowemu,</w:t>
      </w:r>
    </w:p>
    <w:p w:rsidR="0071453A" w:rsidRDefault="002A3C6A">
      <w:pPr>
        <w:numPr>
          <w:ilvl w:val="0"/>
          <w:numId w:val="15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Odbiorowi </w:t>
      </w:r>
      <w:r w:rsidR="0075267E">
        <w:rPr>
          <w:rFonts w:ascii="Arial" w:eastAsia="Arial" w:hAnsi="Arial" w:cs="Arial"/>
        </w:rPr>
        <w:t>ostatecznemu,</w:t>
      </w:r>
    </w:p>
    <w:p w:rsidR="0071453A" w:rsidRDefault="002A3C6A">
      <w:pPr>
        <w:numPr>
          <w:ilvl w:val="0"/>
          <w:numId w:val="15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Odbiorowi </w:t>
      </w:r>
      <w:r w:rsidR="0075267E">
        <w:rPr>
          <w:rFonts w:ascii="Arial" w:eastAsia="Arial" w:hAnsi="Arial" w:cs="Arial"/>
        </w:rPr>
        <w:t>pogwarancyjnemu.</w:t>
      </w:r>
    </w:p>
    <w:p w:rsidR="0071453A" w:rsidRDefault="0071453A">
      <w:pPr>
        <w:spacing w:line="231" w:lineRule="exact"/>
        <w:rPr>
          <w:sz w:val="20"/>
          <w:szCs w:val="20"/>
        </w:rPr>
      </w:pPr>
    </w:p>
    <w:p w:rsidR="0071453A" w:rsidRDefault="0075267E">
      <w:pPr>
        <w:tabs>
          <w:tab w:val="left" w:pos="254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7.2. Odbiór robót zanikaj</w:t>
      </w:r>
      <w:r>
        <w:rPr>
          <w:sz w:val="20"/>
          <w:szCs w:val="20"/>
        </w:rPr>
        <w:tab/>
      </w:r>
      <w:proofErr w:type="spellStart"/>
      <w:r>
        <w:rPr>
          <w:rFonts w:ascii="Arial" w:eastAsia="Arial" w:hAnsi="Arial" w:cs="Arial"/>
        </w:rPr>
        <w:t>ą</w:t>
      </w:r>
      <w:r>
        <w:rPr>
          <w:rFonts w:ascii="Arial" w:eastAsia="Arial" w:hAnsi="Arial" w:cs="Arial"/>
          <w:b/>
          <w:bCs/>
        </w:rPr>
        <w:t>cych</w:t>
      </w:r>
      <w:proofErr w:type="spellEnd"/>
      <w:r>
        <w:rPr>
          <w:rFonts w:ascii="Arial" w:eastAsia="Arial" w:hAnsi="Arial" w:cs="Arial"/>
          <w:b/>
          <w:bCs/>
        </w:rPr>
        <w:t xml:space="preserve"> i ulegaj</w:t>
      </w:r>
      <w:r>
        <w:rPr>
          <w:rFonts w:ascii="Arial" w:eastAsia="Arial" w:hAnsi="Arial" w:cs="Arial"/>
        </w:rPr>
        <w:t>ą</w:t>
      </w:r>
      <w:r>
        <w:rPr>
          <w:rFonts w:ascii="Arial" w:eastAsia="Arial" w:hAnsi="Arial" w:cs="Arial"/>
          <w:b/>
          <w:bCs/>
        </w:rPr>
        <w:t>cych zakryciu</w:t>
      </w:r>
    </w:p>
    <w:p w:rsidR="0071453A" w:rsidRDefault="0071453A">
      <w:pPr>
        <w:spacing w:line="70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980"/>
        <w:rPr>
          <w:sz w:val="20"/>
          <w:szCs w:val="20"/>
        </w:rPr>
      </w:pPr>
      <w:r>
        <w:rPr>
          <w:rFonts w:ascii="Arial" w:eastAsia="Arial" w:hAnsi="Arial" w:cs="Arial"/>
        </w:rPr>
        <w:t>Odbiór robót zanikających i ulegających zakryciu polega na finalnej ocenie ilości i jakości wykonywanych robót, które w dalszym procesie realizacji ulegną zakryciu.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640"/>
        <w:rPr>
          <w:sz w:val="20"/>
          <w:szCs w:val="20"/>
        </w:rPr>
      </w:pPr>
      <w:r>
        <w:rPr>
          <w:rFonts w:ascii="Arial" w:eastAsia="Arial" w:hAnsi="Arial" w:cs="Arial"/>
        </w:rPr>
        <w:t>Odbiór robót zanikających i ulegających zakryciu będzie dokonany w czasie umo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liwiającym wykonanie ewentualnych korekt i poprawek bez hamowania ogólnego postępu robót. Odbioru robót dokonuje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ynier/Kierownik projektu.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Gotowość danej części robót do odbioru zgłasza Wykonawca wpisem do dziennika budowy i jednoczesnym powiadomieniem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 Odbiór będzie przeprowadzony niezwłocznie, nie później jednak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w ciągu 3 dni od daty zgłoszenia wpisem do dziennika budowy i powiadomienia o tym fakcie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Jakość i ilość robót ulegających zakryciu ocenia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ynier/Kierownik projektu na podstawie dokumentów zawierających komplet wyników badań laboratoryjnych i w oparciu o przeprowadzone pomiary, w konfrontacji z dokumentacją projektową, ST i uprzednimi ustaleniami.</w:t>
      </w:r>
    </w:p>
    <w:p w:rsidR="0071453A" w:rsidRDefault="0071453A">
      <w:pPr>
        <w:spacing w:line="236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7.3. Odbiór cz </w:t>
      </w:r>
      <w:proofErr w:type="spellStart"/>
      <w:r>
        <w:rPr>
          <w:rFonts w:ascii="Arial" w:eastAsia="Arial" w:hAnsi="Arial" w:cs="Arial"/>
        </w:rPr>
        <w:t>ęś</w:t>
      </w:r>
      <w:r>
        <w:rPr>
          <w:rFonts w:ascii="Arial" w:eastAsia="Arial" w:hAnsi="Arial" w:cs="Arial"/>
          <w:b/>
          <w:bCs/>
        </w:rPr>
        <w:t>ciowy</w:t>
      </w:r>
      <w:proofErr w:type="spellEnd"/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Odbiór częściowy polega na ocenie ilości i jakości wykonanych części robót. Odbioru</w:t>
      </w:r>
    </w:p>
    <w:p w:rsidR="0071453A" w:rsidRDefault="002A3C6A">
      <w:pPr>
        <w:ind w:left="2" w:right="420"/>
        <w:rPr>
          <w:sz w:val="20"/>
          <w:szCs w:val="20"/>
        </w:rPr>
      </w:pPr>
      <w:r>
        <w:rPr>
          <w:rFonts w:ascii="Arial" w:eastAsia="Arial" w:hAnsi="Arial" w:cs="Arial"/>
        </w:rPr>
        <w:t xml:space="preserve">Częściowego </w:t>
      </w:r>
      <w:r w:rsidR="0075267E">
        <w:rPr>
          <w:rFonts w:ascii="Arial" w:eastAsia="Arial" w:hAnsi="Arial" w:cs="Arial"/>
        </w:rPr>
        <w:t xml:space="preserve">robót dokonuje się wg zasad jak przy odbiorze ostatecznym robót. Odbioru robót dokonuje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ynier/Kierownik projektu.</w:t>
      </w:r>
    </w:p>
    <w:p w:rsidR="0071453A" w:rsidRDefault="0071453A">
      <w:pPr>
        <w:spacing w:line="23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7.4. Odbiór ostateczny robót</w:t>
      </w:r>
    </w:p>
    <w:p w:rsidR="0071453A" w:rsidRDefault="0071453A">
      <w:pPr>
        <w:spacing w:line="69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7.4.1. Zasady odbioru ostatecznego robót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60"/>
        <w:rPr>
          <w:sz w:val="20"/>
          <w:szCs w:val="20"/>
        </w:rPr>
      </w:pPr>
      <w:r>
        <w:rPr>
          <w:rFonts w:ascii="Arial" w:eastAsia="Arial" w:hAnsi="Arial" w:cs="Arial"/>
        </w:rPr>
        <w:t>Odbiór ostateczny polega na finalnej ocenie rzeczywistego wykonania robót w odniesieniu do ich ilości, jakości i wartości.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ind w:left="2" w:right="320"/>
        <w:rPr>
          <w:sz w:val="20"/>
          <w:szCs w:val="20"/>
        </w:rPr>
      </w:pPr>
      <w:r>
        <w:rPr>
          <w:rFonts w:ascii="Arial" w:eastAsia="Arial" w:hAnsi="Arial" w:cs="Arial"/>
        </w:rPr>
        <w:t xml:space="preserve">Całkowite zakończenie robót oraz gotowość do odbioru ostatecznego będzie stwierdzona przez Wykonawcę wpisem do dziennika budowy z bezzwłocznym powiadomieniem na piśmie o tym fakcie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projektu.</w:t>
      </w:r>
    </w:p>
    <w:p w:rsidR="0071453A" w:rsidRDefault="0075267E">
      <w:pPr>
        <w:spacing w:line="239" w:lineRule="auto"/>
        <w:ind w:left="2" w:right="260"/>
        <w:rPr>
          <w:sz w:val="20"/>
          <w:szCs w:val="20"/>
        </w:rPr>
      </w:pPr>
      <w:r>
        <w:rPr>
          <w:rFonts w:ascii="Arial" w:eastAsia="Arial" w:hAnsi="Arial" w:cs="Arial"/>
        </w:rPr>
        <w:t xml:space="preserve">Odbiór ostateczny robót nastąpi w terminie ustalonym w dokumentach umowy, licząc od dnia potwierdzenia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yniera/Kierownika projektu zakończenia robót i przyjęcia dokumentów, o których mowa w punkcie 8.4.2.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54" w:lineRule="auto"/>
        <w:ind w:left="2" w:right="58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Odbioru ostatecznego robót dokona komisja wyznaczona przez Zamawiającego w obecności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yniera/Kierownika projektu i Wykonawcy. Komisja odbierająca roboty dokona ich oceny jakościowej na podstawie przedło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onych dokumentów, wyników badań i pomiarów, ocenie wizualnej oraz zgodności wykonania robót z dokumentacją projektową i ST.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860" w:bottom="1440" w:left="1418" w:header="0" w:footer="0" w:gutter="0"/>
          <w:cols w:space="708" w:equalWidth="0">
            <w:col w:w="9622"/>
          </w:cols>
        </w:sectPr>
      </w:pPr>
    </w:p>
    <w:p w:rsidR="0071453A" w:rsidRDefault="0075267E">
      <w:pPr>
        <w:ind w:left="2" w:right="260"/>
        <w:rPr>
          <w:sz w:val="20"/>
          <w:szCs w:val="20"/>
        </w:rPr>
      </w:pPr>
      <w:bookmarkStart w:id="15" w:name="page17"/>
      <w:bookmarkEnd w:id="15"/>
      <w:r>
        <w:rPr>
          <w:rFonts w:ascii="Arial" w:eastAsia="Arial" w:hAnsi="Arial" w:cs="Arial"/>
        </w:rPr>
        <w:lastRenderedPageBreak/>
        <w:t>W toku odbioru ostatecznego robót komisja zapozna się z realizacją ustaleń przyjętych w trakcie odbiorów robót zanikających i ulegających zakryciu, zwłaszcza w zakresie wykonania robót uzupełniających i robót poprawkowych.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 przypadkach niewykonania wyznaczonych robót poprawkowych lub robót uzupełniających w warstwie ścieralnej lub robotach wykończeniowych, komisja przerwie swoje czynności i ustali nowy termin odbioru ostatecznego.</w:t>
      </w:r>
    </w:p>
    <w:p w:rsidR="0071453A" w:rsidRDefault="0075267E">
      <w:pPr>
        <w:ind w:left="2" w:right="40"/>
        <w:rPr>
          <w:sz w:val="20"/>
          <w:szCs w:val="20"/>
        </w:rPr>
      </w:pPr>
      <w:r>
        <w:rPr>
          <w:rFonts w:ascii="Arial" w:eastAsia="Arial" w:hAnsi="Arial" w:cs="Arial"/>
        </w:rPr>
        <w:t xml:space="preserve">W przypadku stwierdzenia przez komisję,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jakość wykonywanych robót w poszczególnych asortymentach nieznacznie odbiega od wymaganej dokumentacją projektową i ST z uwzględnieniem tolerancji i nie ma większego wpływu na cechy eksploatacyjne obiektu i bezpieczeństwo ruchu, komisja dokona potrąceń, oceniając pomniejszoną wartość wykonywanych robót w stosunku do wymagań przyjętych w dokumentach umowy.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7.4.2. Dokumenty do odbioru ostatecznego</w:t>
      </w:r>
    </w:p>
    <w:p w:rsidR="0071453A" w:rsidRDefault="0075267E">
      <w:pPr>
        <w:ind w:left="2" w:right="620"/>
        <w:rPr>
          <w:sz w:val="20"/>
          <w:szCs w:val="20"/>
        </w:rPr>
      </w:pPr>
      <w:r>
        <w:rPr>
          <w:rFonts w:ascii="Arial" w:eastAsia="Arial" w:hAnsi="Arial" w:cs="Arial"/>
        </w:rPr>
        <w:t>Podstawowym dokumentem do dokonania odbioru ostatecznego robót jest protokół odbioru ostatecznego robót sporządzony wg wzoru ustalonego przez Zamawiającego.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Do odbioru ostatecznego Wykonawca jest zobowiązany przygotować następujące dokumenty: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numPr>
          <w:ilvl w:val="0"/>
          <w:numId w:val="16"/>
        </w:numPr>
        <w:tabs>
          <w:tab w:val="left" w:pos="342"/>
        </w:tabs>
        <w:spacing w:line="239" w:lineRule="auto"/>
        <w:ind w:left="342" w:right="100" w:hanging="3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Dokumentację </w:t>
      </w:r>
      <w:r w:rsidR="0075267E">
        <w:rPr>
          <w:rFonts w:ascii="Arial" w:eastAsia="Arial" w:hAnsi="Arial" w:cs="Arial"/>
        </w:rPr>
        <w:t>projektową podstawową z naniesionymi zmianami oraz dodatkową, jeśli została sporządzona w trakcie realizacji umowy,</w:t>
      </w:r>
    </w:p>
    <w:p w:rsidR="0071453A" w:rsidRDefault="002A3C6A">
      <w:pPr>
        <w:numPr>
          <w:ilvl w:val="0"/>
          <w:numId w:val="16"/>
        </w:numPr>
        <w:tabs>
          <w:tab w:val="left" w:pos="342"/>
        </w:tabs>
        <w:ind w:left="342" w:right="140" w:hanging="3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Szczegółowe </w:t>
      </w:r>
      <w:r w:rsidR="0075267E">
        <w:rPr>
          <w:rFonts w:ascii="Arial" w:eastAsia="Arial" w:hAnsi="Arial" w:cs="Arial"/>
        </w:rPr>
        <w:t xml:space="preserve">specyfikacje techniczne (podstawowe z dokumentów umowy i ew. </w:t>
      </w:r>
      <w:r>
        <w:rPr>
          <w:rFonts w:ascii="Arial" w:eastAsia="Arial" w:hAnsi="Arial" w:cs="Arial"/>
        </w:rPr>
        <w:t xml:space="preserve">Uzupełniające </w:t>
      </w:r>
      <w:r w:rsidR="0075267E">
        <w:rPr>
          <w:rFonts w:ascii="Arial" w:eastAsia="Arial" w:hAnsi="Arial" w:cs="Arial"/>
        </w:rPr>
        <w:t>lub zamienne),</w:t>
      </w:r>
    </w:p>
    <w:p w:rsidR="0071453A" w:rsidRDefault="002A3C6A">
      <w:pPr>
        <w:numPr>
          <w:ilvl w:val="0"/>
          <w:numId w:val="16"/>
        </w:numPr>
        <w:tabs>
          <w:tab w:val="left" w:pos="342"/>
        </w:tabs>
        <w:ind w:left="342" w:hanging="3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Recepty </w:t>
      </w:r>
      <w:r w:rsidR="0075267E">
        <w:rPr>
          <w:rFonts w:ascii="Arial" w:eastAsia="Arial" w:hAnsi="Arial" w:cs="Arial"/>
        </w:rPr>
        <w:t>i ustalenia technologiczne,</w:t>
      </w:r>
    </w:p>
    <w:p w:rsidR="0071453A" w:rsidRDefault="002A3C6A">
      <w:pPr>
        <w:numPr>
          <w:ilvl w:val="0"/>
          <w:numId w:val="16"/>
        </w:numPr>
        <w:tabs>
          <w:tab w:val="left" w:pos="342"/>
        </w:tabs>
        <w:ind w:left="342" w:hanging="3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Dzienniki </w:t>
      </w:r>
      <w:r w:rsidR="0075267E">
        <w:rPr>
          <w:rFonts w:ascii="Arial" w:eastAsia="Arial" w:hAnsi="Arial" w:cs="Arial"/>
        </w:rPr>
        <w:t>budowy i ksią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ki obmiarów (oryginały),</w:t>
      </w:r>
    </w:p>
    <w:p w:rsidR="0071453A" w:rsidRDefault="002A3C6A">
      <w:pPr>
        <w:numPr>
          <w:ilvl w:val="0"/>
          <w:numId w:val="16"/>
        </w:numPr>
        <w:tabs>
          <w:tab w:val="left" w:pos="342"/>
        </w:tabs>
        <w:ind w:left="342" w:hanging="3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Wyniki </w:t>
      </w:r>
      <w:r w:rsidR="0075267E">
        <w:rPr>
          <w:rFonts w:ascii="Arial" w:eastAsia="Arial" w:hAnsi="Arial" w:cs="Arial"/>
        </w:rPr>
        <w:t>pomiarów kontrolnych oraz badań i oznaczeń laboratoryjnych, zgodne z SST</w:t>
      </w:r>
    </w:p>
    <w:p w:rsidR="0071453A" w:rsidRDefault="002A3C6A">
      <w:pPr>
        <w:numPr>
          <w:ilvl w:val="0"/>
          <w:numId w:val="16"/>
        </w:numPr>
        <w:tabs>
          <w:tab w:val="left" w:pos="342"/>
        </w:tabs>
        <w:ind w:left="342" w:hanging="3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Deklaracje </w:t>
      </w:r>
      <w:r w:rsidR="0075267E">
        <w:rPr>
          <w:rFonts w:ascii="Arial" w:eastAsia="Arial" w:hAnsi="Arial" w:cs="Arial"/>
        </w:rPr>
        <w:t>zgodności lub certyfikaty zgodności wbudowanych materiałów zgodnie z SST</w:t>
      </w:r>
    </w:p>
    <w:p w:rsidR="0071453A" w:rsidRDefault="002A3C6A">
      <w:pPr>
        <w:numPr>
          <w:ilvl w:val="0"/>
          <w:numId w:val="16"/>
        </w:numPr>
        <w:tabs>
          <w:tab w:val="left" w:pos="342"/>
        </w:tabs>
        <w:spacing w:line="239" w:lineRule="auto"/>
        <w:ind w:left="342" w:right="640" w:hanging="3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Opinię </w:t>
      </w:r>
      <w:r w:rsidR="0075267E">
        <w:rPr>
          <w:rFonts w:ascii="Arial" w:eastAsia="Arial" w:hAnsi="Arial" w:cs="Arial"/>
        </w:rPr>
        <w:t>technologiczną sporządzoną na podstawie wszystkich wyników badań i pomiarów załączonych do dokumentów odbioru, wykonanych zgodnie z ST ,</w:t>
      </w:r>
    </w:p>
    <w:p w:rsidR="0071453A" w:rsidRDefault="0071453A">
      <w:pPr>
        <w:spacing w:line="2" w:lineRule="exact"/>
        <w:rPr>
          <w:rFonts w:ascii="Arial" w:eastAsia="Arial" w:hAnsi="Arial" w:cs="Arial"/>
        </w:rPr>
      </w:pPr>
    </w:p>
    <w:p w:rsidR="0071453A" w:rsidRDefault="002A3C6A">
      <w:pPr>
        <w:numPr>
          <w:ilvl w:val="0"/>
          <w:numId w:val="16"/>
        </w:numPr>
        <w:tabs>
          <w:tab w:val="left" w:pos="342"/>
        </w:tabs>
        <w:ind w:left="342" w:right="400" w:hanging="3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Rysunki </w:t>
      </w:r>
      <w:r w:rsidR="0075267E">
        <w:rPr>
          <w:rFonts w:ascii="Arial" w:eastAsia="Arial" w:hAnsi="Arial" w:cs="Arial"/>
        </w:rPr>
        <w:t xml:space="preserve">(dokumentacje) na wykonanie robót towarzyszących (np. </w:t>
      </w:r>
      <w:r>
        <w:rPr>
          <w:rFonts w:ascii="Arial" w:eastAsia="Arial" w:hAnsi="Arial" w:cs="Arial"/>
        </w:rPr>
        <w:t xml:space="preserve">Na </w:t>
      </w:r>
      <w:r w:rsidR="0075267E">
        <w:rPr>
          <w:rFonts w:ascii="Arial" w:eastAsia="Arial" w:hAnsi="Arial" w:cs="Arial"/>
        </w:rPr>
        <w:t>przeło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enie linii telefonicznej, energetycznej, gazowej, oświetlenia itp.) </w:t>
      </w:r>
      <w:r>
        <w:rPr>
          <w:rFonts w:ascii="Arial" w:eastAsia="Arial" w:hAnsi="Arial" w:cs="Arial"/>
        </w:rPr>
        <w:t xml:space="preserve">Oraz </w:t>
      </w:r>
      <w:r w:rsidR="0075267E">
        <w:rPr>
          <w:rFonts w:ascii="Arial" w:eastAsia="Arial" w:hAnsi="Arial" w:cs="Arial"/>
        </w:rPr>
        <w:t>protokoły odbioru i przekazania tych robót właścicielom urządzeń,</w:t>
      </w:r>
    </w:p>
    <w:p w:rsidR="0071453A" w:rsidRDefault="002A3C6A">
      <w:pPr>
        <w:numPr>
          <w:ilvl w:val="0"/>
          <w:numId w:val="16"/>
        </w:numPr>
        <w:tabs>
          <w:tab w:val="left" w:pos="342"/>
        </w:tabs>
        <w:ind w:left="342" w:hanging="3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Geodezyjną </w:t>
      </w:r>
      <w:r w:rsidR="0075267E">
        <w:rPr>
          <w:rFonts w:ascii="Arial" w:eastAsia="Arial" w:hAnsi="Arial" w:cs="Arial"/>
        </w:rPr>
        <w:t>inwentaryzację powykonawczą robót i sieci uzbrojenia terenu,</w:t>
      </w:r>
    </w:p>
    <w:p w:rsidR="0071453A" w:rsidRDefault="002A3C6A">
      <w:pPr>
        <w:numPr>
          <w:ilvl w:val="0"/>
          <w:numId w:val="16"/>
        </w:numPr>
        <w:tabs>
          <w:tab w:val="left" w:pos="362"/>
        </w:tabs>
        <w:ind w:left="362" w:hanging="36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Kopię </w:t>
      </w:r>
      <w:r w:rsidR="0075267E">
        <w:rPr>
          <w:rFonts w:ascii="Arial" w:eastAsia="Arial" w:hAnsi="Arial" w:cs="Arial"/>
        </w:rPr>
        <w:t>mapy zasadniczej powstałej w wyniku geodezyjnej inwentaryzacji powykonawczej.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280"/>
        <w:rPr>
          <w:sz w:val="20"/>
          <w:szCs w:val="20"/>
        </w:rPr>
      </w:pPr>
      <w:r>
        <w:rPr>
          <w:rFonts w:ascii="Arial" w:eastAsia="Arial" w:hAnsi="Arial" w:cs="Arial"/>
        </w:rPr>
        <w:t>W przypadku, gdy wg komisji, roboty pod względem przygotowania dokumentacyjnego nie będą gotowe do odbioru ostatecznego, komisja w porozumieniu z Wykonawcą wyznaczy ponowny termin odbioru ostatecznego robót.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240"/>
        <w:rPr>
          <w:sz w:val="20"/>
          <w:szCs w:val="20"/>
        </w:rPr>
      </w:pPr>
      <w:r>
        <w:rPr>
          <w:rFonts w:ascii="Arial" w:eastAsia="Arial" w:hAnsi="Arial" w:cs="Arial"/>
        </w:rPr>
        <w:t>Wszystkie zarządzone przez komisję roboty poprawkowe lub uzupełniające będą zestawione wg wzoru ustalonego przez Zamawiającego.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Termin wykonania robót poprawkowych i robót uzupełniających wyznaczy komisja.</w:t>
      </w:r>
    </w:p>
    <w:p w:rsidR="0071453A" w:rsidRDefault="0071453A">
      <w:pPr>
        <w:spacing w:line="231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7.5. Odbiór pogwarancyjny</w:t>
      </w:r>
    </w:p>
    <w:p w:rsidR="0071453A" w:rsidRDefault="0071453A">
      <w:pPr>
        <w:spacing w:line="70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840"/>
        <w:rPr>
          <w:sz w:val="20"/>
          <w:szCs w:val="20"/>
        </w:rPr>
      </w:pPr>
      <w:r>
        <w:rPr>
          <w:rFonts w:ascii="Arial" w:eastAsia="Arial" w:hAnsi="Arial" w:cs="Arial"/>
        </w:rPr>
        <w:t>Odbiór pogwarancyjny polega na ocenie wykonanych robót związanych z usunięciem wad stwierdzonych przy odbiorze ostatecznym i zaistniałych w okresie gwarancyjnym.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2" w:right="160"/>
        <w:rPr>
          <w:sz w:val="20"/>
          <w:szCs w:val="20"/>
        </w:rPr>
      </w:pPr>
      <w:r>
        <w:rPr>
          <w:rFonts w:ascii="Arial" w:eastAsia="Arial" w:hAnsi="Arial" w:cs="Arial"/>
        </w:rPr>
        <w:t>Odbiór pogwarancyjny będzie dokonany na podstawie oceny wizualnej obiektu z uwzględnieniem zasad opisanych w punkcie 8.4 „Odbiór ostateczny robót”.</w:t>
      </w:r>
    </w:p>
    <w:p w:rsidR="0071453A" w:rsidRDefault="0071453A">
      <w:pPr>
        <w:spacing w:line="11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8. </w:t>
      </w:r>
      <w:r w:rsidR="002A3C6A">
        <w:rPr>
          <w:rFonts w:ascii="Arial" w:eastAsia="Arial" w:hAnsi="Arial" w:cs="Arial"/>
          <w:b/>
          <w:bCs/>
        </w:rPr>
        <w:t xml:space="preserve">Podstawa </w:t>
      </w:r>
      <w:r>
        <w:rPr>
          <w:rFonts w:ascii="Arial" w:eastAsia="Arial" w:hAnsi="Arial" w:cs="Arial"/>
          <w:b/>
          <w:bCs/>
        </w:rPr>
        <w:t>płatno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</w:t>
      </w:r>
    </w:p>
    <w:p w:rsidR="0071453A" w:rsidRDefault="0071453A">
      <w:pPr>
        <w:spacing w:line="241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8.1. Ustalenia ogólne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980"/>
        <w:rPr>
          <w:sz w:val="20"/>
          <w:szCs w:val="20"/>
        </w:rPr>
      </w:pPr>
      <w:r>
        <w:rPr>
          <w:rFonts w:ascii="Arial" w:eastAsia="Arial" w:hAnsi="Arial" w:cs="Arial"/>
        </w:rPr>
        <w:t>Podstawą płatności jest cena jednostkowa skalkulowana przez Wykonawcę za jednostkę obmiarową ustaloną dla danej pozycji kosztorysu.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580"/>
        <w:rPr>
          <w:sz w:val="20"/>
          <w:szCs w:val="20"/>
        </w:rPr>
      </w:pPr>
      <w:r>
        <w:rPr>
          <w:rFonts w:ascii="Arial" w:eastAsia="Arial" w:hAnsi="Arial" w:cs="Arial"/>
        </w:rPr>
        <w:t>Dla pozycji kosztorysowych wycenionych ryczałtowo podstawą płatności jest wartość (kwota) podana przez Wykonawcę w danej pozycji kosztorysu.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85" w:lineRule="exact"/>
        <w:rPr>
          <w:sz w:val="20"/>
          <w:szCs w:val="20"/>
        </w:rPr>
      </w:pPr>
    </w:p>
    <w:p w:rsidR="0071453A" w:rsidRDefault="0075267E">
      <w:pPr>
        <w:ind w:left="2" w:right="100"/>
        <w:rPr>
          <w:sz w:val="20"/>
          <w:szCs w:val="20"/>
        </w:rPr>
      </w:pPr>
      <w:bookmarkStart w:id="16" w:name="page18"/>
      <w:bookmarkEnd w:id="16"/>
      <w:r>
        <w:rPr>
          <w:rFonts w:ascii="Arial" w:eastAsia="Arial" w:hAnsi="Arial" w:cs="Arial"/>
        </w:rPr>
        <w:lastRenderedPageBreak/>
        <w:t>Cena jednostkowa lub kwota ryczałtowa pozycji kosztorysowej będzie uwzględniać wszystkie czynności, wymagania i badania składające się na jej wykonanie, określone dla tej roboty w ST i w dokumentacji projektowej.</w:t>
      </w:r>
    </w:p>
    <w:p w:rsidR="0071453A" w:rsidRDefault="0075267E">
      <w:pPr>
        <w:spacing w:line="237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Ceny jednostkowe lub kwoty ryczałtowe robót będą obejmować: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>
      <w:pPr>
        <w:numPr>
          <w:ilvl w:val="0"/>
          <w:numId w:val="17"/>
        </w:numPr>
        <w:tabs>
          <w:tab w:val="left" w:pos="282"/>
        </w:tabs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>Rob</w:t>
      </w:r>
      <w:r w:rsidR="0075267E">
        <w:rPr>
          <w:rFonts w:ascii="Arial" w:eastAsia="Arial" w:hAnsi="Arial" w:cs="Arial"/>
        </w:rPr>
        <w:t>ociznę bezpośrednią wraz z towarzyszącymi kosztami,</w:t>
      </w:r>
    </w:p>
    <w:p w:rsidR="0071453A" w:rsidRDefault="0071453A">
      <w:pPr>
        <w:spacing w:line="16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7"/>
        </w:numPr>
        <w:tabs>
          <w:tab w:val="left" w:pos="282"/>
        </w:tabs>
        <w:spacing w:line="231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Wartość </w:t>
      </w:r>
      <w:r w:rsidR="0075267E">
        <w:rPr>
          <w:rFonts w:ascii="Arial" w:eastAsia="Arial" w:hAnsi="Arial" w:cs="Arial"/>
        </w:rPr>
        <w:t>zu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ytych materiałów wraz z kosztami zakupu, magazynowania, ewentualnych ubytków i transportu na teren budowy,</w:t>
      </w:r>
    </w:p>
    <w:p w:rsidR="0071453A" w:rsidRDefault="0071453A">
      <w:pPr>
        <w:spacing w:line="1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7"/>
        </w:numPr>
        <w:tabs>
          <w:tab w:val="left" w:pos="282"/>
        </w:tabs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Wartość </w:t>
      </w:r>
      <w:r w:rsidR="0075267E">
        <w:rPr>
          <w:rFonts w:ascii="Arial" w:eastAsia="Arial" w:hAnsi="Arial" w:cs="Arial"/>
        </w:rPr>
        <w:t>pracy sprzętu wraz z towarzyszącymi kosztami,</w:t>
      </w:r>
    </w:p>
    <w:p w:rsidR="0071453A" w:rsidRDefault="0071453A">
      <w:pPr>
        <w:spacing w:line="15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7"/>
        </w:numPr>
        <w:tabs>
          <w:tab w:val="left" w:pos="282"/>
        </w:tabs>
        <w:spacing w:line="222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Koszty </w:t>
      </w:r>
      <w:r w:rsidR="0075267E">
        <w:rPr>
          <w:rFonts w:ascii="Arial" w:eastAsia="Arial" w:hAnsi="Arial" w:cs="Arial"/>
        </w:rPr>
        <w:t>pośrednie, zysk kalkulacyjny i ryzyko,</w:t>
      </w:r>
    </w:p>
    <w:p w:rsidR="0071453A" w:rsidRDefault="0071453A">
      <w:pPr>
        <w:spacing w:line="17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17"/>
        </w:numPr>
        <w:tabs>
          <w:tab w:val="left" w:pos="282"/>
        </w:tabs>
        <w:spacing w:line="225" w:lineRule="auto"/>
        <w:ind w:left="282" w:hanging="28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Podatki </w:t>
      </w:r>
      <w:r w:rsidR="0075267E">
        <w:rPr>
          <w:rFonts w:ascii="Arial" w:eastAsia="Arial" w:hAnsi="Arial" w:cs="Arial"/>
        </w:rPr>
        <w:t>obliczone zgodnie z obowiązującymi przepisami.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Do cen jednostkowych nie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wliczać podatku VAT.</w:t>
      </w:r>
    </w:p>
    <w:p w:rsidR="0071453A" w:rsidRDefault="0071453A">
      <w:pPr>
        <w:spacing w:line="233" w:lineRule="exact"/>
        <w:rPr>
          <w:sz w:val="20"/>
          <w:szCs w:val="20"/>
        </w:rPr>
      </w:pPr>
    </w:p>
    <w:p w:rsidR="0071453A" w:rsidRDefault="0075267E">
      <w:pPr>
        <w:tabs>
          <w:tab w:val="left" w:pos="34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9.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Warunki umowy i wymagania ogólne D-M-00.00.00</w:t>
      </w:r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36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Koszt dostosowania się do wymagań warunków umowy i wymagań ogólnych zawartych w D-M-00.00.00 obejmuje wszystkie warunki określone w ww. </w:t>
      </w:r>
      <w:r w:rsidR="002A3C6A">
        <w:rPr>
          <w:rFonts w:ascii="Arial" w:eastAsia="Arial" w:hAnsi="Arial" w:cs="Arial"/>
        </w:rPr>
        <w:t>Dokumentach</w:t>
      </w:r>
      <w:r>
        <w:rPr>
          <w:rFonts w:ascii="Arial" w:eastAsia="Arial" w:hAnsi="Arial" w:cs="Arial"/>
        </w:rPr>
        <w:t>, a nie wyszczególnione w kosztorysie.</w:t>
      </w:r>
    </w:p>
    <w:p w:rsidR="0071453A" w:rsidRDefault="0071453A">
      <w:pPr>
        <w:spacing w:line="234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9.1. Objazdy, przejazdy i organizacja ruchu</w:t>
      </w:r>
    </w:p>
    <w:p w:rsidR="0071453A" w:rsidRDefault="0071453A">
      <w:pPr>
        <w:spacing w:line="69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Koszt wybudowania objazdów/przejazdów i </w:t>
      </w:r>
      <w:proofErr w:type="spellStart"/>
      <w:r>
        <w:rPr>
          <w:rFonts w:ascii="Arial" w:eastAsia="Arial" w:hAnsi="Arial" w:cs="Arial"/>
        </w:rPr>
        <w:t>organizacj</w:t>
      </w:r>
      <w:proofErr w:type="spellEnd"/>
      <w:r>
        <w:rPr>
          <w:rFonts w:ascii="Arial" w:eastAsia="Arial" w:hAnsi="Arial" w:cs="Arial"/>
        </w:rPr>
        <w:t xml:space="preserve"> ruchu obejmuje:</w:t>
      </w:r>
    </w:p>
    <w:p w:rsidR="0071453A" w:rsidRDefault="002A3C6A">
      <w:pPr>
        <w:numPr>
          <w:ilvl w:val="0"/>
          <w:numId w:val="18"/>
        </w:numPr>
        <w:tabs>
          <w:tab w:val="left" w:pos="282"/>
        </w:tabs>
        <w:ind w:left="282" w:right="6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Opracowanie </w:t>
      </w:r>
      <w:r w:rsidR="0075267E">
        <w:rPr>
          <w:rFonts w:ascii="Arial" w:eastAsia="Arial" w:hAnsi="Arial" w:cs="Arial"/>
        </w:rPr>
        <w:t xml:space="preserve">oraz uzgodnienie z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 xml:space="preserve">ynierem/Kierownikiem projektu i odpowiednimi instytucjami projektu organizacji ruchu na czas trwania budowy, wraz z dostarczeniem kopii projektu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ynierowi/Kierownikowi projektu i wprowadzaniem dalszych zmian i uzgodnień wynikających z postępu robót,</w:t>
      </w:r>
    </w:p>
    <w:p w:rsidR="0071453A" w:rsidRDefault="002A3C6A">
      <w:pPr>
        <w:numPr>
          <w:ilvl w:val="0"/>
          <w:numId w:val="18"/>
        </w:numPr>
        <w:tabs>
          <w:tab w:val="left" w:pos="282"/>
        </w:tabs>
        <w:spacing w:line="239" w:lineRule="auto"/>
        <w:ind w:left="282" w:right="20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Usta</w:t>
      </w:r>
      <w:r w:rsidR="0075267E">
        <w:rPr>
          <w:rFonts w:ascii="Arial" w:eastAsia="Arial" w:hAnsi="Arial" w:cs="Arial"/>
        </w:rPr>
        <w:t>wienie tymczasowego oznakowania i oświetlenia zgodnie z wymaganiami bezpieczeństwa ruchu,</w:t>
      </w:r>
    </w:p>
    <w:p w:rsidR="0071453A" w:rsidRDefault="0071453A">
      <w:pPr>
        <w:spacing w:line="1" w:lineRule="exact"/>
        <w:rPr>
          <w:rFonts w:ascii="Arial" w:eastAsia="Arial" w:hAnsi="Arial" w:cs="Arial"/>
        </w:rPr>
      </w:pPr>
    </w:p>
    <w:p w:rsidR="0071453A" w:rsidRDefault="002A3C6A">
      <w:pPr>
        <w:numPr>
          <w:ilvl w:val="0"/>
          <w:numId w:val="18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Opłaty</w:t>
      </w:r>
      <w:r w:rsidR="0075267E">
        <w:rPr>
          <w:rFonts w:ascii="Arial" w:eastAsia="Arial" w:hAnsi="Arial" w:cs="Arial"/>
        </w:rPr>
        <w:t>/dzier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awy terenu,</w:t>
      </w:r>
    </w:p>
    <w:p w:rsidR="0071453A" w:rsidRDefault="002A3C6A">
      <w:pPr>
        <w:numPr>
          <w:ilvl w:val="0"/>
          <w:numId w:val="18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Przygotowanie </w:t>
      </w:r>
      <w:r w:rsidR="0075267E">
        <w:rPr>
          <w:rFonts w:ascii="Arial" w:eastAsia="Arial" w:hAnsi="Arial" w:cs="Arial"/>
        </w:rPr>
        <w:t>terenu,</w:t>
      </w:r>
    </w:p>
    <w:p w:rsidR="0071453A" w:rsidRDefault="002A3C6A">
      <w:pPr>
        <w:numPr>
          <w:ilvl w:val="0"/>
          <w:numId w:val="18"/>
        </w:numPr>
        <w:tabs>
          <w:tab w:val="left" w:pos="282"/>
        </w:tabs>
        <w:spacing w:line="239" w:lineRule="auto"/>
        <w:ind w:left="282" w:right="54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Konstrukcję </w:t>
      </w:r>
      <w:r w:rsidR="0075267E">
        <w:rPr>
          <w:rFonts w:ascii="Arial" w:eastAsia="Arial" w:hAnsi="Arial" w:cs="Arial"/>
        </w:rPr>
        <w:t>tymczasowej nawierzchni, ramp, chodników, krawę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ników, barier, oznakowań i drena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u,</w:t>
      </w:r>
    </w:p>
    <w:p w:rsidR="0071453A" w:rsidRDefault="002A3C6A">
      <w:pPr>
        <w:numPr>
          <w:ilvl w:val="0"/>
          <w:numId w:val="18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Tymczasową </w:t>
      </w:r>
      <w:r w:rsidR="0075267E">
        <w:rPr>
          <w:rFonts w:ascii="Arial" w:eastAsia="Arial" w:hAnsi="Arial" w:cs="Arial"/>
        </w:rPr>
        <w:t>przebudowę urządzeń obcych.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Koszt utrzymania objazdów/przejazdów i </w:t>
      </w:r>
      <w:proofErr w:type="spellStart"/>
      <w:r>
        <w:rPr>
          <w:rFonts w:ascii="Arial" w:eastAsia="Arial" w:hAnsi="Arial" w:cs="Arial"/>
        </w:rPr>
        <w:t>organizacjiruchu</w:t>
      </w:r>
      <w:proofErr w:type="spellEnd"/>
      <w:r>
        <w:rPr>
          <w:rFonts w:ascii="Arial" w:eastAsia="Arial" w:hAnsi="Arial" w:cs="Arial"/>
        </w:rPr>
        <w:t xml:space="preserve"> obejmuje:</w:t>
      </w:r>
    </w:p>
    <w:p w:rsidR="0071453A" w:rsidRDefault="002A3C6A">
      <w:pPr>
        <w:numPr>
          <w:ilvl w:val="0"/>
          <w:numId w:val="19"/>
        </w:numPr>
        <w:tabs>
          <w:tab w:val="left" w:pos="282"/>
        </w:tabs>
        <w:ind w:left="282" w:right="58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Oczyszczanie</w:t>
      </w:r>
      <w:r w:rsidR="0075267E">
        <w:rPr>
          <w:rFonts w:ascii="Arial" w:eastAsia="Arial" w:hAnsi="Arial" w:cs="Arial"/>
        </w:rPr>
        <w:t>, przestawienie, przykrycie i usunięcie tymczasowych oznakowań pionowych, poziomych, barier i świateł,</w:t>
      </w:r>
    </w:p>
    <w:p w:rsidR="0071453A" w:rsidRDefault="002A3C6A">
      <w:pPr>
        <w:numPr>
          <w:ilvl w:val="0"/>
          <w:numId w:val="19"/>
        </w:numPr>
        <w:tabs>
          <w:tab w:val="left" w:pos="282"/>
        </w:tabs>
        <w:ind w:left="282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Utrzymanie </w:t>
      </w:r>
      <w:r w:rsidR="0075267E">
        <w:rPr>
          <w:rFonts w:ascii="Arial" w:eastAsia="Arial" w:hAnsi="Arial" w:cs="Arial"/>
        </w:rPr>
        <w:t>płynności ruchu publicznego.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Koszt likwidacji objazdów/przejazdów i </w:t>
      </w:r>
      <w:proofErr w:type="spellStart"/>
      <w:r>
        <w:rPr>
          <w:rFonts w:ascii="Arial" w:eastAsia="Arial" w:hAnsi="Arial" w:cs="Arial"/>
        </w:rPr>
        <w:t>organizacjiruchu</w:t>
      </w:r>
      <w:proofErr w:type="spellEnd"/>
      <w:r>
        <w:rPr>
          <w:rFonts w:ascii="Arial" w:eastAsia="Arial" w:hAnsi="Arial" w:cs="Arial"/>
        </w:rPr>
        <w:t xml:space="preserve"> obejmuje: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numPr>
          <w:ilvl w:val="0"/>
          <w:numId w:val="20"/>
        </w:numPr>
        <w:tabs>
          <w:tab w:val="left" w:pos="285"/>
        </w:tabs>
        <w:spacing w:line="239" w:lineRule="auto"/>
        <w:ind w:left="2" w:right="4320" w:hanging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Usunięcie </w:t>
      </w:r>
      <w:r w:rsidR="0075267E">
        <w:rPr>
          <w:rFonts w:ascii="Arial" w:eastAsia="Arial" w:hAnsi="Arial" w:cs="Arial"/>
        </w:rPr>
        <w:t>wbudowanych materiałów i oznakowania, (b)doprowadzenie terenu do stanu pierwotnego.</w:t>
      </w:r>
    </w:p>
    <w:p w:rsidR="0071453A" w:rsidRDefault="0071453A">
      <w:pPr>
        <w:spacing w:line="114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10. Dokumenty odniesienia</w:t>
      </w:r>
    </w:p>
    <w:p w:rsidR="0071453A" w:rsidRDefault="0071453A">
      <w:pPr>
        <w:spacing w:line="283" w:lineRule="exact"/>
        <w:rPr>
          <w:sz w:val="20"/>
          <w:szCs w:val="20"/>
        </w:rPr>
      </w:pPr>
    </w:p>
    <w:p w:rsidR="0071453A" w:rsidRDefault="0075267E">
      <w:pPr>
        <w:numPr>
          <w:ilvl w:val="0"/>
          <w:numId w:val="21"/>
        </w:numPr>
        <w:tabs>
          <w:tab w:val="left" w:pos="282"/>
        </w:tabs>
        <w:spacing w:line="239" w:lineRule="auto"/>
        <w:ind w:left="282" w:right="82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Ustawa z dnia 7 lipca 1994 r. - Prawo budowlane (Dz. U. Nr 89, poz. 414 z późniejszymi zmianami).</w:t>
      </w:r>
    </w:p>
    <w:p w:rsidR="0071453A" w:rsidRDefault="0071453A">
      <w:pPr>
        <w:spacing w:line="2" w:lineRule="exact"/>
        <w:rPr>
          <w:rFonts w:ascii="Arial" w:eastAsia="Arial" w:hAnsi="Arial" w:cs="Arial"/>
        </w:rPr>
      </w:pPr>
    </w:p>
    <w:p w:rsidR="0071453A" w:rsidRDefault="0075267E">
      <w:pPr>
        <w:numPr>
          <w:ilvl w:val="0"/>
          <w:numId w:val="21"/>
        </w:numPr>
        <w:tabs>
          <w:tab w:val="left" w:pos="282"/>
        </w:tabs>
        <w:spacing w:line="239" w:lineRule="auto"/>
        <w:ind w:left="282" w:right="46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Zarządzenie Ministra Infrastruktury z dnia 19 listopada 2001 r. </w:t>
      </w:r>
      <w:r w:rsidR="002A3C6A"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</w:rPr>
        <w:t>sprawie dziennika budowy, monta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u i rozbiórki oraz tablicy informacyjnej (Dz. U. Nr 138, poz. 1555).</w:t>
      </w:r>
    </w:p>
    <w:p w:rsidR="0071453A" w:rsidRDefault="0071453A">
      <w:pPr>
        <w:spacing w:line="2" w:lineRule="exact"/>
        <w:rPr>
          <w:rFonts w:ascii="Arial" w:eastAsia="Arial" w:hAnsi="Arial" w:cs="Arial"/>
        </w:rPr>
      </w:pPr>
    </w:p>
    <w:p w:rsidR="0071453A" w:rsidRDefault="0075267E">
      <w:pPr>
        <w:numPr>
          <w:ilvl w:val="0"/>
          <w:numId w:val="21"/>
        </w:numPr>
        <w:tabs>
          <w:tab w:val="left" w:pos="282"/>
        </w:tabs>
        <w:spacing w:line="239" w:lineRule="auto"/>
        <w:ind w:left="282" w:right="360" w:hanging="28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Ustawa z dnia 21 marca 1985 r. </w:t>
      </w:r>
      <w:r w:rsidR="002A3C6A"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</w:rPr>
        <w:t>drogach publicznych (Dz. U. Nr 14, poz. 60 z późniejszymi zmianami).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800" w:bottom="1440" w:left="1418" w:header="0" w:footer="0" w:gutter="0"/>
          <w:cols w:space="708" w:equalWidth="0">
            <w:col w:w="9682"/>
          </w:cols>
        </w:sectPr>
      </w:pPr>
    </w:p>
    <w:p w:rsidR="0071453A" w:rsidRDefault="0071453A">
      <w:pPr>
        <w:spacing w:line="380" w:lineRule="exact"/>
        <w:rPr>
          <w:sz w:val="20"/>
          <w:szCs w:val="20"/>
        </w:rPr>
      </w:pPr>
      <w:bookmarkStart w:id="17" w:name="page19"/>
      <w:bookmarkEnd w:id="17"/>
    </w:p>
    <w:p w:rsidR="0071453A" w:rsidRPr="00952F4B" w:rsidRDefault="0075267E" w:rsidP="00952F4B">
      <w:pPr>
        <w:ind w:right="-219"/>
        <w:jc w:val="center"/>
        <w:rPr>
          <w:sz w:val="32"/>
          <w:szCs w:val="32"/>
        </w:rPr>
      </w:pPr>
      <w:r w:rsidRPr="00952F4B">
        <w:rPr>
          <w:rFonts w:ascii="Arial" w:eastAsia="Arial" w:hAnsi="Arial" w:cs="Arial"/>
          <w:b/>
          <w:bCs/>
          <w:sz w:val="32"/>
          <w:szCs w:val="32"/>
        </w:rPr>
        <w:t>DR - 01.01</w:t>
      </w:r>
    </w:p>
    <w:p w:rsidR="0071453A" w:rsidRPr="00952F4B" w:rsidRDefault="0075267E" w:rsidP="00952F4B">
      <w:pPr>
        <w:jc w:val="center"/>
        <w:rPr>
          <w:sz w:val="32"/>
          <w:szCs w:val="32"/>
        </w:rPr>
      </w:pPr>
      <w:r w:rsidRPr="00952F4B">
        <w:rPr>
          <w:rFonts w:ascii="Arial" w:eastAsia="Arial" w:hAnsi="Arial" w:cs="Arial"/>
          <w:b/>
          <w:bCs/>
          <w:sz w:val="32"/>
          <w:szCs w:val="32"/>
        </w:rPr>
        <w:t>ROBOTY PRZYGOTOWAWCZE</w:t>
      </w:r>
    </w:p>
    <w:p w:rsidR="0071453A" w:rsidRPr="00952F4B" w:rsidRDefault="0075267E" w:rsidP="00952F4B">
      <w:pPr>
        <w:jc w:val="center"/>
        <w:rPr>
          <w:sz w:val="32"/>
          <w:szCs w:val="32"/>
        </w:rPr>
      </w:pPr>
      <w:r w:rsidRPr="00952F4B">
        <w:rPr>
          <w:rFonts w:ascii="Arial" w:eastAsia="Arial" w:hAnsi="Arial" w:cs="Arial"/>
          <w:b/>
          <w:bCs/>
          <w:sz w:val="32"/>
          <w:szCs w:val="32"/>
        </w:rPr>
        <w:t>ODTWORZENIE TRASY I PUNKTÓW</w:t>
      </w:r>
    </w:p>
    <w:p w:rsidR="0071453A" w:rsidRPr="00952F4B" w:rsidRDefault="0071453A" w:rsidP="00952F4B">
      <w:pPr>
        <w:spacing w:line="14" w:lineRule="exact"/>
        <w:jc w:val="center"/>
        <w:rPr>
          <w:sz w:val="32"/>
          <w:szCs w:val="32"/>
        </w:rPr>
      </w:pPr>
    </w:p>
    <w:p w:rsidR="0071453A" w:rsidRPr="00952F4B" w:rsidRDefault="0075267E" w:rsidP="00952F4B">
      <w:pPr>
        <w:jc w:val="center"/>
        <w:rPr>
          <w:sz w:val="32"/>
          <w:szCs w:val="32"/>
        </w:rPr>
      </w:pPr>
      <w:r w:rsidRPr="00952F4B">
        <w:rPr>
          <w:rFonts w:ascii="Arial" w:eastAsia="Arial" w:hAnsi="Arial" w:cs="Arial"/>
          <w:b/>
          <w:bCs/>
          <w:sz w:val="32"/>
          <w:szCs w:val="32"/>
        </w:rPr>
        <w:t>WYSOKO</w:t>
      </w:r>
      <w:r w:rsidRPr="00952F4B">
        <w:rPr>
          <w:rFonts w:ascii="Arial" w:eastAsia="Arial" w:hAnsi="Arial" w:cs="Arial"/>
          <w:sz w:val="32"/>
          <w:szCs w:val="32"/>
        </w:rPr>
        <w:t>Ś</w:t>
      </w:r>
      <w:r w:rsidRPr="00952F4B">
        <w:rPr>
          <w:rFonts w:ascii="Arial" w:eastAsia="Arial" w:hAnsi="Arial" w:cs="Arial"/>
          <w:b/>
          <w:bCs/>
          <w:sz w:val="32"/>
          <w:szCs w:val="32"/>
        </w:rPr>
        <w:t>CIOWYCH</w:t>
      </w:r>
    </w:p>
    <w:p w:rsidR="00952F4B" w:rsidRDefault="00952F4B">
      <w:pPr>
        <w:spacing w:line="295" w:lineRule="exact"/>
        <w:rPr>
          <w:sz w:val="20"/>
          <w:szCs w:val="20"/>
        </w:rPr>
      </w:pPr>
    </w:p>
    <w:p w:rsidR="0071453A" w:rsidRDefault="0075267E">
      <w:pPr>
        <w:tabs>
          <w:tab w:val="left" w:pos="441"/>
        </w:tabs>
        <w:ind w:left="2"/>
        <w:rPr>
          <w:sz w:val="20"/>
          <w:szCs w:val="20"/>
        </w:rPr>
      </w:pPr>
      <w:bookmarkStart w:id="18" w:name="page20"/>
      <w:bookmarkEnd w:id="18"/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Cz</w:t>
      </w:r>
      <w:r>
        <w:rPr>
          <w:rFonts w:ascii="Arial" w:eastAsia="Arial" w:hAnsi="Arial" w:cs="Arial"/>
          <w:sz w:val="27"/>
          <w:szCs w:val="27"/>
        </w:rPr>
        <w:t>ęść</w:t>
      </w:r>
      <w:r>
        <w:rPr>
          <w:rFonts w:ascii="Arial" w:eastAsia="Arial" w:hAnsi="Arial" w:cs="Arial"/>
          <w:b/>
          <w:bCs/>
          <w:sz w:val="27"/>
          <w:szCs w:val="27"/>
        </w:rPr>
        <w:t xml:space="preserve"> ogólna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 w:rsidP="00952F4B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 Przedmiot ST.</w:t>
      </w: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Przedmiotem niniejszej Specyfikacji Technicznej są wymagania dotyczące prac przygotowawczych tj. </w:t>
      </w:r>
      <w:r w:rsidR="002A3C6A">
        <w:rPr>
          <w:rFonts w:ascii="Arial" w:eastAsia="Arial" w:hAnsi="Arial" w:cs="Arial"/>
        </w:rPr>
        <w:t xml:space="preserve">Wytyczenia </w:t>
      </w:r>
      <w:r>
        <w:rPr>
          <w:rFonts w:ascii="Arial" w:eastAsia="Arial" w:hAnsi="Arial" w:cs="Arial"/>
        </w:rPr>
        <w:t xml:space="preserve">trasy i punktów wysokościowych w ramach </w:t>
      </w:r>
      <w:r w:rsidR="005C089F">
        <w:rPr>
          <w:rFonts w:ascii="Arial" w:eastAsia="Arial" w:hAnsi="Arial" w:cs="Arial"/>
        </w:rPr>
        <w:t>Przebudowy drogi powiatowej nr 3211Z ul. Wałowa w Gryficach</w:t>
      </w:r>
      <w:r>
        <w:rPr>
          <w:rFonts w:ascii="Arial" w:eastAsia="Arial" w:hAnsi="Arial" w:cs="Arial"/>
        </w:rPr>
        <w:t>.</w:t>
      </w:r>
    </w:p>
    <w:p w:rsidR="0071453A" w:rsidRDefault="0071453A">
      <w:pPr>
        <w:spacing w:line="246" w:lineRule="exact"/>
        <w:rPr>
          <w:sz w:val="20"/>
          <w:szCs w:val="20"/>
        </w:rPr>
      </w:pPr>
    </w:p>
    <w:p w:rsidR="0071453A" w:rsidRDefault="0075267E" w:rsidP="00952F4B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1.2.  Zakres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ST.</w:t>
      </w:r>
    </w:p>
    <w:p w:rsidR="0071453A" w:rsidRDefault="0075267E">
      <w:pPr>
        <w:ind w:left="2" w:right="200"/>
        <w:rPr>
          <w:sz w:val="20"/>
          <w:szCs w:val="20"/>
        </w:rPr>
      </w:pPr>
      <w:r>
        <w:rPr>
          <w:rFonts w:ascii="Arial" w:eastAsia="Arial" w:hAnsi="Arial" w:cs="Arial"/>
        </w:rPr>
        <w:t>Ustalenia zawarte w niniejszej specyfikacji obejmują wykonanie wytyczenia trasy i punktów wysokościowych związanych z budową ście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ki rowerowej w ramach </w:t>
      </w:r>
      <w:r w:rsidR="005C089F">
        <w:rPr>
          <w:rFonts w:ascii="Arial" w:eastAsia="Arial" w:hAnsi="Arial" w:cs="Arial"/>
        </w:rPr>
        <w:t>Przebudowy drogi powiatowej nr 3211Z ul. Wałowa w Gryficach</w:t>
      </w:r>
      <w:r>
        <w:rPr>
          <w:rFonts w:ascii="Arial" w:eastAsia="Arial" w:hAnsi="Arial" w:cs="Arial"/>
        </w:rPr>
        <w:t>.</w:t>
      </w:r>
    </w:p>
    <w:p w:rsidR="0071453A" w:rsidRDefault="0071453A">
      <w:pPr>
        <w:spacing w:line="304" w:lineRule="exact"/>
        <w:rPr>
          <w:sz w:val="20"/>
          <w:szCs w:val="20"/>
        </w:rPr>
      </w:pPr>
    </w:p>
    <w:p w:rsidR="0071453A" w:rsidRDefault="0075267E">
      <w:pPr>
        <w:tabs>
          <w:tab w:val="left" w:pos="84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1.2.1.</w:t>
      </w:r>
      <w:r>
        <w:rPr>
          <w:rFonts w:ascii="Arial" w:eastAsia="Arial" w:hAnsi="Arial" w:cs="Arial"/>
        </w:rPr>
        <w:tab/>
        <w:t>Roboty pomiarowe 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Uzupełnienie opisu stanowią :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Projekt budowlany i rysunki.</w:t>
      </w:r>
    </w:p>
    <w:p w:rsidR="0071453A" w:rsidRDefault="0071453A">
      <w:pPr>
        <w:spacing w:line="267" w:lineRule="exact"/>
        <w:rPr>
          <w:sz w:val="20"/>
          <w:szCs w:val="20"/>
        </w:rPr>
      </w:pPr>
    </w:p>
    <w:p w:rsidR="0071453A" w:rsidRDefault="0075267E" w:rsidP="00952F4B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1.3.  Ogólne wymagania </w:t>
      </w:r>
      <w:r w:rsidR="00952F4B">
        <w:rPr>
          <w:rFonts w:ascii="Arial" w:eastAsia="Arial" w:hAnsi="Arial" w:cs="Arial"/>
          <w:b/>
          <w:bCs/>
        </w:rPr>
        <w:t>dotyczące</w:t>
      </w:r>
      <w:r>
        <w:rPr>
          <w:rFonts w:ascii="Arial" w:eastAsia="Arial" w:hAnsi="Arial" w:cs="Arial"/>
          <w:b/>
          <w:bCs/>
        </w:rPr>
        <w:t xml:space="preserve"> Robót.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Wykonawca Robót jest odpowiedzialny za jakość ich wykonania oraz za zgodność</w:t>
      </w:r>
    </w:p>
    <w:p w:rsidR="0071453A" w:rsidRDefault="002A3C6A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Z </w:t>
      </w:r>
      <w:r w:rsidR="0075267E">
        <w:rPr>
          <w:rFonts w:ascii="Arial" w:eastAsia="Arial" w:hAnsi="Arial" w:cs="Arial"/>
        </w:rPr>
        <w:t xml:space="preserve">Dokumentacją Projektową, Specyfikacją Techniczną i poleceniami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yniera. Informacje o terenie budowy zawierające wszystkie niezbędne dane istotne z punktu widzenia organizacji Robót budowlanych, zabezpieczenia interesów osób trzecich, ochrony środowiska, warunków bezpieczeństwa pracy, zaplecza dla potrzeb wykonawcy, warunków dotyczących organizacji ruchu, ogrodzenia, zabezpieczenia chodników i jezdni; zostały umieszczone w ST WO-00.00 „Wymagania Ogólne” .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 w:rsidP="00952F4B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1.4. 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podstawowe.</w:t>
      </w:r>
    </w:p>
    <w:p w:rsidR="0071453A" w:rsidRDefault="0075267E">
      <w:pPr>
        <w:ind w:left="2" w:right="380"/>
        <w:rPr>
          <w:sz w:val="20"/>
          <w:szCs w:val="20"/>
        </w:rPr>
      </w:pPr>
      <w:r>
        <w:rPr>
          <w:rFonts w:ascii="Arial" w:eastAsia="Arial" w:hAnsi="Arial" w:cs="Arial"/>
        </w:rPr>
        <w:t>Określenia podstawowe w niniejszej ST są zgodne z odpowiednimi normami, lub odpowiednimi normami Krajów UE w zakresie przyjętym przez polskie prawodawstwo i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5267E">
      <w:pPr>
        <w:tabs>
          <w:tab w:val="left" w:pos="44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>ce wła</w:t>
      </w:r>
      <w:r>
        <w:rPr>
          <w:rFonts w:ascii="Arial" w:eastAsia="Arial" w:hAnsi="Arial" w:cs="Arial"/>
          <w:sz w:val="27"/>
          <w:szCs w:val="27"/>
        </w:rPr>
        <w:t>ś</w:t>
      </w:r>
      <w:r>
        <w:rPr>
          <w:rFonts w:ascii="Arial" w:eastAsia="Arial" w:hAnsi="Arial" w:cs="Arial"/>
          <w:b/>
          <w:bCs/>
          <w:sz w:val="27"/>
          <w:szCs w:val="27"/>
        </w:rPr>
        <w:t>ciwo</w:t>
      </w:r>
      <w:r>
        <w:rPr>
          <w:rFonts w:ascii="Arial" w:eastAsia="Arial" w:hAnsi="Arial" w:cs="Arial"/>
          <w:sz w:val="27"/>
          <w:szCs w:val="27"/>
        </w:rPr>
        <w:t>ś</w:t>
      </w:r>
      <w:r>
        <w:rPr>
          <w:rFonts w:ascii="Arial" w:eastAsia="Arial" w:hAnsi="Arial" w:cs="Arial"/>
          <w:b/>
          <w:bCs/>
          <w:sz w:val="27"/>
          <w:szCs w:val="27"/>
        </w:rPr>
        <w:t>ci wyrobów budowlanych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500"/>
        <w:rPr>
          <w:sz w:val="20"/>
          <w:szCs w:val="20"/>
        </w:rPr>
      </w:pPr>
      <w:r>
        <w:rPr>
          <w:rFonts w:ascii="Arial" w:eastAsia="Arial" w:hAnsi="Arial" w:cs="Arial"/>
        </w:rPr>
        <w:t>Materiałami stosowanymi przy odtworzeniu trasy i wyznaczeniu roboczych punktów wysokościowych wg zasad niniejszej Specyfikacji Technicznej są:</w:t>
      </w:r>
    </w:p>
    <w:p w:rsidR="0071453A" w:rsidRDefault="0071453A">
      <w:pPr>
        <w:spacing w:line="121" w:lineRule="exact"/>
        <w:rPr>
          <w:sz w:val="20"/>
          <w:szCs w:val="20"/>
        </w:rPr>
      </w:pPr>
    </w:p>
    <w:p w:rsidR="0071453A" w:rsidRDefault="002A3C6A">
      <w:pPr>
        <w:numPr>
          <w:ilvl w:val="2"/>
          <w:numId w:val="22"/>
        </w:numPr>
        <w:tabs>
          <w:tab w:val="left" w:pos="922"/>
        </w:tabs>
        <w:ind w:left="922" w:hanging="12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Paliki </w:t>
      </w:r>
      <w:r w:rsidR="0075267E">
        <w:rPr>
          <w:rFonts w:ascii="Arial" w:eastAsia="Arial" w:hAnsi="Arial" w:cs="Arial"/>
        </w:rPr>
        <w:t xml:space="preserve">drewniane o </w:t>
      </w:r>
      <w:r w:rsidR="0075267E">
        <w:rPr>
          <w:rFonts w:ascii="Symbol" w:eastAsia="Symbol" w:hAnsi="Symbol" w:cs="Symbol"/>
        </w:rPr>
        <w:t></w:t>
      </w:r>
      <w:r w:rsidR="0075267E">
        <w:rPr>
          <w:rFonts w:ascii="Arial" w:eastAsia="Arial" w:hAnsi="Arial" w:cs="Arial"/>
        </w:rPr>
        <w:t xml:space="preserve"> 15-20 mm i długości 1.5 do 1.7 m,</w:t>
      </w:r>
    </w:p>
    <w:p w:rsidR="0071453A" w:rsidRDefault="0071453A">
      <w:pPr>
        <w:spacing w:line="17" w:lineRule="exact"/>
        <w:rPr>
          <w:rFonts w:ascii="Arial" w:eastAsia="Arial" w:hAnsi="Arial" w:cs="Arial"/>
        </w:rPr>
      </w:pPr>
    </w:p>
    <w:p w:rsidR="0071453A" w:rsidRDefault="002A3C6A">
      <w:pPr>
        <w:numPr>
          <w:ilvl w:val="2"/>
          <w:numId w:val="22"/>
        </w:numPr>
        <w:tabs>
          <w:tab w:val="left" w:pos="922"/>
        </w:tabs>
        <w:ind w:left="922" w:hanging="12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Pręty </w:t>
      </w:r>
      <w:r w:rsidR="0075267E">
        <w:rPr>
          <w:rFonts w:ascii="Arial" w:eastAsia="Arial" w:hAnsi="Arial" w:cs="Arial"/>
        </w:rPr>
        <w:t xml:space="preserve">stalowe o </w:t>
      </w:r>
      <w:r w:rsidR="0075267E">
        <w:rPr>
          <w:rFonts w:ascii="Symbol" w:eastAsia="Symbol" w:hAnsi="Symbol" w:cs="Symbol"/>
        </w:rPr>
        <w:t></w:t>
      </w:r>
      <w:r w:rsidR="0075267E">
        <w:rPr>
          <w:rFonts w:ascii="Arial" w:eastAsia="Arial" w:hAnsi="Arial" w:cs="Arial"/>
        </w:rPr>
        <w:t xml:space="preserve"> 12 mm i długości 30 cm,</w:t>
      </w:r>
    </w:p>
    <w:p w:rsidR="0071453A" w:rsidRDefault="002A3C6A">
      <w:pPr>
        <w:numPr>
          <w:ilvl w:val="1"/>
          <w:numId w:val="22"/>
        </w:numPr>
        <w:tabs>
          <w:tab w:val="left" w:pos="922"/>
        </w:tabs>
        <w:spacing w:line="223" w:lineRule="auto"/>
        <w:ind w:left="922" w:hanging="1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Farba </w:t>
      </w:r>
      <w:r w:rsidR="0075267E">
        <w:rPr>
          <w:rFonts w:ascii="Arial" w:eastAsia="Arial" w:hAnsi="Arial" w:cs="Arial"/>
        </w:rPr>
        <w:t>akrylowa(do zaznaczania punktów na palikach).</w:t>
      </w:r>
    </w:p>
    <w:p w:rsidR="0071453A" w:rsidRDefault="0071453A">
      <w:pPr>
        <w:spacing w:line="220" w:lineRule="exact"/>
        <w:rPr>
          <w:rFonts w:ascii="Arial" w:eastAsia="Arial" w:hAnsi="Arial" w:cs="Arial"/>
        </w:rPr>
      </w:pPr>
    </w:p>
    <w:p w:rsidR="0071453A" w:rsidRDefault="0075267E">
      <w:pPr>
        <w:numPr>
          <w:ilvl w:val="0"/>
          <w:numId w:val="22"/>
        </w:numPr>
        <w:tabs>
          <w:tab w:val="left" w:pos="462"/>
        </w:tabs>
        <w:ind w:left="462" w:hanging="462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sprz</w:t>
      </w:r>
      <w:r>
        <w:rPr>
          <w:rFonts w:ascii="Arial" w:eastAsia="Arial" w:hAnsi="Arial" w:cs="Arial"/>
          <w:sz w:val="28"/>
          <w:szCs w:val="28"/>
        </w:rPr>
        <w:t>ę</w:t>
      </w:r>
      <w:r>
        <w:rPr>
          <w:rFonts w:ascii="Arial" w:eastAsia="Arial" w:hAnsi="Arial" w:cs="Arial"/>
          <w:b/>
          <w:bCs/>
          <w:sz w:val="28"/>
          <w:szCs w:val="28"/>
        </w:rPr>
        <w:t>tu i maszyn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8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Prace związane ze stabilizacją i oznaczeniem głównych elementów dróg oraz </w:t>
      </w:r>
      <w:proofErr w:type="spellStart"/>
      <w:r>
        <w:rPr>
          <w:rFonts w:ascii="Arial" w:eastAsia="Arial" w:hAnsi="Arial" w:cs="Arial"/>
        </w:rPr>
        <w:t>reperówroboczych</w:t>
      </w:r>
      <w:proofErr w:type="spellEnd"/>
      <w:r>
        <w:rPr>
          <w:rFonts w:ascii="Arial" w:eastAsia="Arial" w:hAnsi="Arial" w:cs="Arial"/>
        </w:rPr>
        <w:t xml:space="preserve"> będą wykonane ręcznie. Prace pomiarowe związane z wytyczeniem oraz określeniem wysokości elementów dróg wykonane będą specjalistycznym sprzętem geodezyjnym (niwelator laserowy, dalmierz, teodolit).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720"/>
        <w:rPr>
          <w:sz w:val="20"/>
          <w:szCs w:val="20"/>
        </w:rPr>
      </w:pPr>
      <w:r>
        <w:rPr>
          <w:rFonts w:ascii="Arial" w:eastAsia="Arial" w:hAnsi="Arial" w:cs="Arial"/>
        </w:rPr>
        <w:t>Sprzęt stosowany do wyznaczeń powinien gwarantować uzyskanie wymaganej dokładności pomiaru.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22" w:right="840" w:bottom="1440" w:left="1418" w:header="0" w:footer="0" w:gutter="0"/>
          <w:cols w:space="708" w:equalWidth="0">
            <w:col w:w="9642"/>
          </w:cols>
        </w:sectPr>
      </w:pPr>
    </w:p>
    <w:p w:rsidR="0071453A" w:rsidRDefault="0075267E">
      <w:pPr>
        <w:tabs>
          <w:tab w:val="left" w:pos="440"/>
        </w:tabs>
        <w:rPr>
          <w:sz w:val="20"/>
          <w:szCs w:val="20"/>
        </w:rPr>
      </w:pPr>
      <w:bookmarkStart w:id="19" w:name="page21"/>
      <w:bookmarkEnd w:id="19"/>
      <w:r>
        <w:rPr>
          <w:rFonts w:ascii="Arial" w:eastAsia="Arial" w:hAnsi="Arial" w:cs="Arial"/>
          <w:b/>
          <w:bCs/>
          <w:sz w:val="28"/>
          <w:szCs w:val="28"/>
        </w:rPr>
        <w:lastRenderedPageBreak/>
        <w:t>4.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 xml:space="preserve">ce </w:t>
      </w:r>
      <w:r>
        <w:rPr>
          <w:rFonts w:ascii="Arial" w:eastAsia="Arial" w:hAnsi="Arial" w:cs="Arial"/>
          <w:sz w:val="27"/>
          <w:szCs w:val="27"/>
        </w:rPr>
        <w:t>ś</w:t>
      </w:r>
      <w:r>
        <w:rPr>
          <w:rFonts w:ascii="Arial" w:eastAsia="Arial" w:hAnsi="Arial" w:cs="Arial"/>
          <w:b/>
          <w:bCs/>
          <w:sz w:val="27"/>
          <w:szCs w:val="27"/>
        </w:rPr>
        <w:t>rodków transportu</w:t>
      </w:r>
    </w:p>
    <w:p w:rsidR="0071453A" w:rsidRDefault="0071453A">
      <w:pPr>
        <w:spacing w:line="26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Ogólne warunki transportu podano w ST WO-00.00. „Wymagania Ogólne”.</w:t>
      </w:r>
    </w:p>
    <w:p w:rsidR="0071453A" w:rsidRDefault="0071453A">
      <w:pPr>
        <w:spacing w:line="37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Materiały (paliki drewniane oraz pręty stalowe) mogą być przewo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 dowolnym transportem.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Wykonawca ma obowiązek zorganizowania transportu z uwzględnieniem wymogów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Bezpieczeństwa</w:t>
      </w:r>
      <w:r w:rsidR="0075267E">
        <w:rPr>
          <w:rFonts w:ascii="Arial" w:eastAsia="Arial" w:hAnsi="Arial" w:cs="Arial"/>
          <w:sz w:val="21"/>
          <w:szCs w:val="21"/>
        </w:rPr>
        <w:t>, zarówno w obrębie pasa Robót, jak i poza nimi. Środki transportowe, poruszające</w:t>
      </w:r>
    </w:p>
    <w:p w:rsidR="0071453A" w:rsidRDefault="0071453A">
      <w:pPr>
        <w:spacing w:line="10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Się </w:t>
      </w:r>
      <w:r w:rsidR="0075267E">
        <w:rPr>
          <w:rFonts w:ascii="Arial" w:eastAsia="Arial" w:hAnsi="Arial" w:cs="Arial"/>
        </w:rPr>
        <w:t>po drogach powinny spełniać odpowiednie wymagania w zakresie parametrów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Charakteryzujących </w:t>
      </w:r>
      <w:r w:rsidR="0075267E">
        <w:rPr>
          <w:rFonts w:ascii="Arial" w:eastAsia="Arial" w:hAnsi="Arial" w:cs="Arial"/>
        </w:rPr>
        <w:t>pojazdy, w szczególności w odniesieniu do gabarytów i obcią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enia na oś.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Jakiekolwiek skutki finansowe oraz prawne, wynikające z niedotrzymania wymienionych powy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Warunków </w:t>
      </w:r>
      <w:r w:rsidR="0075267E">
        <w:rPr>
          <w:rFonts w:ascii="Arial" w:eastAsia="Arial" w:hAnsi="Arial" w:cs="Arial"/>
        </w:rPr>
        <w:t>obcią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ają Wykonawcę.</w:t>
      </w:r>
    </w:p>
    <w:p w:rsidR="0071453A" w:rsidRDefault="0071453A">
      <w:pPr>
        <w:spacing w:line="243" w:lineRule="exact"/>
        <w:rPr>
          <w:sz w:val="20"/>
          <w:szCs w:val="20"/>
        </w:rPr>
      </w:pPr>
    </w:p>
    <w:p w:rsidR="0071453A" w:rsidRDefault="0075267E">
      <w:pPr>
        <w:tabs>
          <w:tab w:val="left" w:pos="44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  <w:t>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wykonania prac przygotowawczych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  Wymagania ogólne.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980"/>
        <w:rPr>
          <w:sz w:val="20"/>
          <w:szCs w:val="20"/>
        </w:rPr>
      </w:pPr>
      <w:r>
        <w:rPr>
          <w:rFonts w:ascii="Arial" w:eastAsia="Arial" w:hAnsi="Arial" w:cs="Arial"/>
        </w:rPr>
        <w:t>Ogólne warunki wykonania Robót związanych z wykonaniem wytyczenia trasy i punktów wysokościowych podano w ST WO-00.00 „Wymagania Ogólne”.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right="640"/>
        <w:rPr>
          <w:sz w:val="20"/>
          <w:szCs w:val="20"/>
        </w:rPr>
      </w:pPr>
      <w:r>
        <w:rPr>
          <w:rFonts w:ascii="Arial" w:eastAsia="Arial" w:hAnsi="Arial" w:cs="Arial"/>
        </w:rPr>
        <w:t>Prace pomiarowe powinny być wykonane zgodnie z obowiązującymi instrukcjami Głównego Urzędu Geodezji i Kartografii.</w:t>
      </w:r>
    </w:p>
    <w:p w:rsidR="0071453A" w:rsidRDefault="0071453A">
      <w:pPr>
        <w:spacing w:line="23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przedstawi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 do akceptacji zarys metodologii Robót, projekt organizacji i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Harmonogram </w:t>
      </w:r>
      <w:r w:rsidR="0075267E">
        <w:rPr>
          <w:rFonts w:ascii="Arial" w:eastAsia="Arial" w:hAnsi="Arial" w:cs="Arial"/>
        </w:rPr>
        <w:t>Robót uwzględniający wszystkie warunki, w jakich będą wykonywane Roboty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Związane </w:t>
      </w:r>
      <w:r w:rsidR="0075267E">
        <w:rPr>
          <w:rFonts w:ascii="Arial" w:eastAsia="Arial" w:hAnsi="Arial" w:cs="Arial"/>
        </w:rPr>
        <w:t>z wykonywaniem wytyczenia trasy i punktów wysokościowych. Zarys metodologii Robót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Powinien </w:t>
      </w:r>
      <w:r w:rsidR="0075267E">
        <w:rPr>
          <w:rFonts w:ascii="Arial" w:eastAsia="Arial" w:hAnsi="Arial" w:cs="Arial"/>
        </w:rPr>
        <w:t>być sporządzony przez Wykonawcę zgodnie z odpowiednimi normami i zawierać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Wszystkie </w:t>
      </w:r>
      <w:r w:rsidR="0075267E">
        <w:rPr>
          <w:rFonts w:ascii="Arial" w:eastAsia="Arial" w:hAnsi="Arial" w:cs="Arial"/>
        </w:rPr>
        <w:t>niezbędne elementy Robót związane z wykonaniem zakresu Robót zawartych w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Niniejszej </w:t>
      </w:r>
      <w:r w:rsidR="0075267E">
        <w:rPr>
          <w:rFonts w:ascii="Arial" w:eastAsia="Arial" w:hAnsi="Arial" w:cs="Arial"/>
        </w:rPr>
        <w:t>Specyfikacji Technicznej.</w:t>
      </w:r>
    </w:p>
    <w:p w:rsidR="0071453A" w:rsidRDefault="0071453A">
      <w:pPr>
        <w:spacing w:line="6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20" w:firstLine="302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zobowiązany jest wytyczyć i </w:t>
      </w:r>
      <w:proofErr w:type="spellStart"/>
      <w:r>
        <w:rPr>
          <w:rFonts w:ascii="Arial" w:eastAsia="Arial" w:hAnsi="Arial" w:cs="Arial"/>
        </w:rPr>
        <w:t>zastabilizować</w:t>
      </w:r>
      <w:proofErr w:type="spellEnd"/>
      <w:r>
        <w:rPr>
          <w:rFonts w:ascii="Arial" w:eastAsia="Arial" w:hAnsi="Arial" w:cs="Arial"/>
        </w:rPr>
        <w:t xml:space="preserve"> w terenie punkty główne elementów dróg oraz punkty wysokościowe (repery robocze) dla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dego punktu charakterystycznego i dostarczyć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ynierowi szkic wytyczenia i wykaz punktów wysokościowych. Przejęcie tych punktów powinno być dokonane w obecności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63" w:lineRule="auto"/>
        <w:ind w:right="38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 oparciu o materiały dostarczone przez Zamawiającego Wykonawca powinien przeprowadzić obliczenia i pomiary geodezyjne niezbędne do szczegółowego wytyczenia Robót.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75" w:lineRule="exact"/>
        <w:rPr>
          <w:sz w:val="20"/>
          <w:szCs w:val="20"/>
        </w:rPr>
      </w:pPr>
    </w:p>
    <w:p w:rsidR="0071453A" w:rsidRDefault="0075267E" w:rsidP="00952F4B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5.2.  Wyznaczenie  punktów wysoko </w:t>
      </w:r>
      <w:proofErr w:type="spellStart"/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ciowych</w:t>
      </w:r>
      <w:proofErr w:type="spellEnd"/>
      <w:r>
        <w:rPr>
          <w:rFonts w:ascii="Arial" w:eastAsia="Arial" w:hAnsi="Arial" w:cs="Arial"/>
          <w:b/>
          <w:bCs/>
        </w:rPr>
        <w:t>.</w:t>
      </w:r>
    </w:p>
    <w:p w:rsidR="0071453A" w:rsidRDefault="0075267E" w:rsidP="00952F4B">
      <w:pPr>
        <w:spacing w:line="239" w:lineRule="auto"/>
        <w:ind w:right="60"/>
        <w:rPr>
          <w:sz w:val="20"/>
          <w:szCs w:val="20"/>
        </w:rPr>
      </w:pPr>
      <w:r>
        <w:rPr>
          <w:rFonts w:ascii="Arial" w:eastAsia="Arial" w:hAnsi="Arial" w:cs="Arial"/>
        </w:rPr>
        <w:t>Wytyczenie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wykonać w oparciu o Dokumentację Projektową przy wykorzystaniu sieci poligonizacji państwowej i innej osnowy geodezyjnej określonej w Dokumentacji Projektowej oraz w oparciu o informacje przekazane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 Wyznaczone punkty na osi budowli nie powinny być przesunięte więcej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3 cm w stosunku do projektowanych, a rzędne punktów na osi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wyznaczyć z dokładnością do jednego cm w stosunku do rzędnych określonych w dokumentacji projektowej.</w:t>
      </w:r>
    </w:p>
    <w:p w:rsidR="0071453A" w:rsidRDefault="0075267E">
      <w:pPr>
        <w:ind w:right="940"/>
        <w:rPr>
          <w:sz w:val="20"/>
          <w:szCs w:val="20"/>
        </w:rPr>
      </w:pPr>
      <w:r>
        <w:rPr>
          <w:rFonts w:ascii="Arial" w:eastAsia="Arial" w:hAnsi="Arial" w:cs="Arial"/>
        </w:rPr>
        <w:t>Punkty wysokościowe (repery)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wyznaczyć, co około 250 m, a tak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obok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dego projektowanego obiektu.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480"/>
        <w:rPr>
          <w:sz w:val="20"/>
          <w:szCs w:val="20"/>
        </w:rPr>
      </w:pPr>
      <w:r>
        <w:rPr>
          <w:rFonts w:ascii="Arial" w:eastAsia="Arial" w:hAnsi="Arial" w:cs="Arial"/>
        </w:rPr>
        <w:t>Punkty wysokościowe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umieszczać poza granicami projektowanej budowli, a rzędne ich określić z dokładnością do 0,5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952F4B" w:rsidRDefault="0075267E" w:rsidP="00952F4B">
      <w:pPr>
        <w:spacing w:line="257" w:lineRule="auto"/>
        <w:ind w:right="1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Powy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sze Roboty powinny być wykonane zgodnie z Dokumentacją Projektową oraz w miejscach wymagających uzupełnienia dla poprawnego wykonania Robót. Do wyznaczenia krawędzi wykopów, nale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 stosować dobrze widoczne paliki lub wiechy. Wiechy nale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 stosować</w:t>
      </w:r>
    </w:p>
    <w:p w:rsidR="00952F4B" w:rsidRDefault="00952F4B" w:rsidP="00952F4B">
      <w:pPr>
        <w:spacing w:line="263" w:lineRule="auto"/>
        <w:ind w:right="9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 przypadku wykopów głębszych niż 1m. Odległość między palikami (wiechami) powinna odpowiadać odstępowi kolejnych studni, podanych w Dokumentacji Projektowej.</w:t>
      </w:r>
    </w:p>
    <w:p w:rsidR="00952F4B" w:rsidRPr="00952F4B" w:rsidRDefault="00952F4B" w:rsidP="00952F4B">
      <w:pPr>
        <w:spacing w:line="257" w:lineRule="auto"/>
        <w:ind w:right="180"/>
        <w:rPr>
          <w:sz w:val="20"/>
          <w:szCs w:val="20"/>
        </w:rPr>
        <w:sectPr w:rsidR="00952F4B" w:rsidRPr="00952F4B">
          <w:pgSz w:w="11900" w:h="16840"/>
          <w:pgMar w:top="1122" w:right="860" w:bottom="1440" w:left="1420" w:header="0" w:footer="0" w:gutter="0"/>
          <w:cols w:space="708" w:equalWidth="0">
            <w:col w:w="9620"/>
          </w:cols>
        </w:sectPr>
      </w:pPr>
    </w:p>
    <w:p w:rsidR="0071453A" w:rsidRDefault="0071453A">
      <w:pPr>
        <w:spacing w:line="275" w:lineRule="exact"/>
        <w:rPr>
          <w:sz w:val="20"/>
          <w:szCs w:val="20"/>
        </w:rPr>
      </w:pPr>
      <w:bookmarkStart w:id="20" w:name="page22"/>
      <w:bookmarkEnd w:id="20"/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5.3.  Wyznaczenie roboczych punktów wysoko </w:t>
      </w:r>
      <w:proofErr w:type="spellStart"/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ciowych</w:t>
      </w:r>
      <w:proofErr w:type="spellEnd"/>
      <w:r>
        <w:rPr>
          <w:rFonts w:ascii="Arial" w:eastAsia="Arial" w:hAnsi="Arial" w:cs="Arial"/>
          <w:b/>
          <w:bCs/>
        </w:rPr>
        <w:t>.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60"/>
        <w:rPr>
          <w:sz w:val="20"/>
          <w:szCs w:val="20"/>
        </w:rPr>
      </w:pPr>
      <w:r>
        <w:rPr>
          <w:rFonts w:ascii="Arial" w:eastAsia="Arial" w:hAnsi="Arial" w:cs="Arial"/>
        </w:rPr>
        <w:t>Punkty wysokościowe (repery robocze)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wykonać dla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dego punktu charakterystycznego elementu drogi.</w:t>
      </w:r>
    </w:p>
    <w:p w:rsidR="0071453A" w:rsidRDefault="0071453A">
      <w:pPr>
        <w:spacing w:line="34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5.4.  Kolejno</w:t>
      </w:r>
      <w:r>
        <w:rPr>
          <w:rFonts w:ascii="Arial" w:eastAsia="Arial" w:hAnsi="Arial" w:cs="Arial"/>
        </w:rPr>
        <w:t>ść</w:t>
      </w:r>
      <w:r>
        <w:rPr>
          <w:rFonts w:ascii="Arial" w:eastAsia="Arial" w:hAnsi="Arial" w:cs="Arial"/>
          <w:b/>
          <w:bCs/>
        </w:rPr>
        <w:t xml:space="preserve"> wykonywania Robót geodezyjnych.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ind w:left="700" w:right="680" w:hanging="707"/>
        <w:rPr>
          <w:sz w:val="20"/>
          <w:szCs w:val="20"/>
        </w:rPr>
      </w:pPr>
      <w:r>
        <w:rPr>
          <w:rFonts w:ascii="Arial" w:eastAsia="Arial" w:hAnsi="Arial" w:cs="Arial"/>
        </w:rPr>
        <w:t>5.4.1. Wytyczenie głównej osi drogi oraz innych elementów 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ynierii drogowej (sytuacyjne i wysokościowe).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700" w:hanging="707"/>
        <w:rPr>
          <w:sz w:val="20"/>
          <w:szCs w:val="20"/>
        </w:rPr>
      </w:pPr>
      <w:r>
        <w:rPr>
          <w:rFonts w:ascii="Arial" w:eastAsia="Arial" w:hAnsi="Arial" w:cs="Arial"/>
        </w:rPr>
        <w:t xml:space="preserve">5.4.2. Wykonanie pomiarów sprawdzających spadki i usytuowanie głównych elementów </w:t>
      </w:r>
      <w:proofErr w:type="spellStart"/>
      <w:r>
        <w:rPr>
          <w:rFonts w:ascii="Arial" w:eastAsia="Arial" w:hAnsi="Arial" w:cs="Arial"/>
        </w:rPr>
        <w:t>drogioraz</w:t>
      </w:r>
      <w:proofErr w:type="spellEnd"/>
      <w:r>
        <w:rPr>
          <w:rFonts w:ascii="Arial" w:eastAsia="Arial" w:hAnsi="Arial" w:cs="Arial"/>
        </w:rPr>
        <w:t xml:space="preserve"> innych elementów w wykopie przed zasypaniem</w:t>
      </w:r>
      <w:r>
        <w:rPr>
          <w:rFonts w:ascii="Arial" w:eastAsia="Arial" w:hAnsi="Arial" w:cs="Arial"/>
          <w:b/>
          <w:bCs/>
        </w:rPr>
        <w:t>.</w:t>
      </w:r>
    </w:p>
    <w:p w:rsidR="0071453A" w:rsidRDefault="0075267E">
      <w:pPr>
        <w:tabs>
          <w:tab w:val="left" w:pos="780"/>
        </w:tabs>
        <w:rPr>
          <w:sz w:val="20"/>
          <w:szCs w:val="20"/>
        </w:rPr>
      </w:pPr>
      <w:r>
        <w:rPr>
          <w:rFonts w:ascii="Arial" w:eastAsia="Arial" w:hAnsi="Arial" w:cs="Arial"/>
        </w:rPr>
        <w:t>5.4.3.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1"/>
          <w:szCs w:val="21"/>
        </w:rPr>
        <w:t>Inwentaryzacja elementów naziemnych uzbrojenia podziemnego.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5.5.  Sprawdzanie Robót pomiarowych.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Sprawdzanie Robót pomiarowych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przeprowadzić wg następujących zasad: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tabs>
          <w:tab w:val="left" w:pos="720"/>
        </w:tabs>
        <w:rPr>
          <w:sz w:val="20"/>
          <w:szCs w:val="20"/>
        </w:rPr>
      </w:pPr>
      <w:r>
        <w:rPr>
          <w:rFonts w:ascii="Arial" w:eastAsia="Arial" w:hAnsi="Arial" w:cs="Arial"/>
        </w:rPr>
        <w:t>5.5.1.</w:t>
      </w:r>
      <w:r>
        <w:rPr>
          <w:rFonts w:ascii="Arial" w:eastAsia="Arial" w:hAnsi="Arial" w:cs="Arial"/>
        </w:rPr>
        <w:tab/>
      </w:r>
      <w:r w:rsidR="002A3C6A">
        <w:rPr>
          <w:rFonts w:ascii="Arial" w:eastAsia="Arial" w:hAnsi="Arial" w:cs="Arial"/>
        </w:rPr>
        <w:t>Należ</w:t>
      </w:r>
      <w:r>
        <w:rPr>
          <w:rFonts w:ascii="Arial" w:eastAsia="Arial" w:hAnsi="Arial" w:cs="Arial"/>
        </w:rPr>
        <w:t>y sprawdzić poło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enie punktów głównych elementów drogi.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700" w:right="480" w:hanging="707"/>
        <w:rPr>
          <w:sz w:val="20"/>
          <w:szCs w:val="20"/>
        </w:rPr>
      </w:pPr>
      <w:r>
        <w:rPr>
          <w:rFonts w:ascii="Arial" w:eastAsia="Arial" w:hAnsi="Arial" w:cs="Arial"/>
        </w:rPr>
        <w:t xml:space="preserve">5.5.2. </w:t>
      </w:r>
      <w:r w:rsidR="002A3C6A">
        <w:rPr>
          <w:rFonts w:ascii="Arial" w:eastAsia="Arial" w:hAnsi="Arial" w:cs="Arial"/>
        </w:rPr>
        <w:t xml:space="preserve">Wyznaczenie </w:t>
      </w:r>
      <w:r>
        <w:rPr>
          <w:rFonts w:ascii="Arial" w:eastAsia="Arial" w:hAnsi="Arial" w:cs="Arial"/>
        </w:rPr>
        <w:t>sytuacyjno-wysokościowe –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sprawdzać na wszystkich załamaniach pionowych i poziomych oraz co najmniej 5 razy na odcinku 1 km,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tabs>
          <w:tab w:val="left" w:pos="720"/>
        </w:tabs>
        <w:spacing w:line="239" w:lineRule="auto"/>
        <w:ind w:left="740" w:right="2740" w:hanging="733"/>
        <w:rPr>
          <w:sz w:val="20"/>
          <w:szCs w:val="20"/>
        </w:rPr>
      </w:pPr>
      <w:r>
        <w:rPr>
          <w:rFonts w:ascii="Arial" w:eastAsia="Arial" w:hAnsi="Arial" w:cs="Arial"/>
        </w:rPr>
        <w:t>5.5.3.</w:t>
      </w:r>
      <w:r>
        <w:rPr>
          <w:rFonts w:ascii="Arial" w:eastAsia="Arial" w:hAnsi="Arial" w:cs="Arial"/>
        </w:rPr>
        <w:tab/>
      </w:r>
      <w:r w:rsidR="002A3C6A">
        <w:rPr>
          <w:rFonts w:ascii="Arial" w:eastAsia="Arial" w:hAnsi="Arial" w:cs="Arial"/>
        </w:rPr>
        <w:t xml:space="preserve">Robocze </w:t>
      </w:r>
      <w:r>
        <w:rPr>
          <w:rFonts w:ascii="Arial" w:eastAsia="Arial" w:hAnsi="Arial" w:cs="Arial"/>
        </w:rPr>
        <w:t>punkty pomiarowe –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sprawdzić niwelatorem na całym obszarze budowy,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tabs>
          <w:tab w:val="left" w:pos="700"/>
        </w:tabs>
        <w:spacing w:line="239" w:lineRule="auto"/>
        <w:ind w:left="720" w:right="200" w:hanging="719"/>
        <w:rPr>
          <w:sz w:val="20"/>
          <w:szCs w:val="20"/>
        </w:rPr>
      </w:pPr>
      <w:r>
        <w:rPr>
          <w:rFonts w:ascii="Arial" w:eastAsia="Arial" w:hAnsi="Arial" w:cs="Arial"/>
        </w:rPr>
        <w:t>5.5.4.</w:t>
      </w:r>
      <w:r>
        <w:rPr>
          <w:rFonts w:ascii="Arial" w:eastAsia="Arial" w:hAnsi="Arial" w:cs="Arial"/>
        </w:rPr>
        <w:tab/>
      </w:r>
      <w:r w:rsidR="002A3C6A">
        <w:rPr>
          <w:rFonts w:ascii="Arial" w:eastAsia="Arial" w:hAnsi="Arial" w:cs="Arial"/>
        </w:rPr>
        <w:t xml:space="preserve">Wyznaczenie </w:t>
      </w:r>
      <w:r>
        <w:rPr>
          <w:rFonts w:ascii="Arial" w:eastAsia="Arial" w:hAnsi="Arial" w:cs="Arial"/>
        </w:rPr>
        <w:t>wykopów –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sprawdzić taśmą i szablonem z poziomicą, co najmniej w pięciu miejscach na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dym kilometrze oraz w miejscach budzących wątpliwości.</w:t>
      </w:r>
    </w:p>
    <w:p w:rsidR="0071453A" w:rsidRDefault="0071453A">
      <w:pPr>
        <w:spacing w:line="221" w:lineRule="exact"/>
        <w:rPr>
          <w:sz w:val="20"/>
          <w:szCs w:val="20"/>
        </w:rPr>
      </w:pPr>
    </w:p>
    <w:p w:rsidR="0071453A" w:rsidRDefault="0075267E">
      <w:pPr>
        <w:tabs>
          <w:tab w:val="left" w:pos="440"/>
          <w:tab w:val="left" w:pos="678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Kontrola, badania oraz odbiór wyrobów i prac p</w:t>
      </w:r>
      <w:r>
        <w:rPr>
          <w:sz w:val="20"/>
          <w:szCs w:val="20"/>
        </w:rPr>
        <w:tab/>
      </w:r>
      <w:proofErr w:type="spellStart"/>
      <w:r>
        <w:rPr>
          <w:rFonts w:ascii="Arial" w:eastAsia="Arial" w:hAnsi="Arial" w:cs="Arial"/>
          <w:b/>
          <w:bCs/>
          <w:sz w:val="27"/>
          <w:szCs w:val="27"/>
        </w:rPr>
        <w:t>rzygotowawczych</w:t>
      </w:r>
      <w:proofErr w:type="spellEnd"/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6.1.  System kontroli jako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 Robót.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Ogóle zasady kontroli jakości Robót podano w ST WO-00.00. „Wymagania Ogólne”.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>
      <w:pPr>
        <w:ind w:right="100"/>
        <w:rPr>
          <w:sz w:val="20"/>
          <w:szCs w:val="20"/>
        </w:rPr>
      </w:pPr>
      <w:r>
        <w:rPr>
          <w:rFonts w:ascii="Arial" w:eastAsia="Arial" w:hAnsi="Arial" w:cs="Arial"/>
        </w:rPr>
        <w:t>Kontrolę jakości Robót pomiarowych związanych z odtwarzaniem (wyznaczaniem) trasy i punktów wysokościowych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prowadzić wg ogólnych zasad określonych w instrukcjach i wytycznych Głównego Urzędu Geodezji i Kartografii.</w:t>
      </w:r>
    </w:p>
    <w:p w:rsidR="0071453A" w:rsidRDefault="0071453A">
      <w:pPr>
        <w:spacing w:line="364" w:lineRule="exact"/>
        <w:rPr>
          <w:sz w:val="20"/>
          <w:szCs w:val="20"/>
        </w:rPr>
      </w:pPr>
    </w:p>
    <w:p w:rsidR="0071453A" w:rsidRDefault="0075267E">
      <w:pPr>
        <w:tabs>
          <w:tab w:val="left" w:pos="44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>ce przedmiaru i obmiaru Robót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360"/>
        <w:rPr>
          <w:sz w:val="20"/>
          <w:szCs w:val="20"/>
        </w:rPr>
      </w:pPr>
      <w:r>
        <w:rPr>
          <w:rFonts w:ascii="Arial" w:eastAsia="Arial" w:hAnsi="Arial" w:cs="Arial"/>
        </w:rPr>
        <w:t xml:space="preserve">Obmiar Robót polega na określeniu faktycznego zakresu wykonanych Robót. Obmiar Robót obejmuje Roboty objęte Umową oraz ewentualne dodatkowe Roboty nieprzewidziane, których konieczność wykonania uwzględniona będzie w trakcie trwania Robót między Wykonawcą 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ynierem.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71453A" w:rsidRDefault="0071453A">
      <w:pPr>
        <w:spacing w:line="7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Jednostką obmiaru jest ryczałt.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>
      <w:pPr>
        <w:ind w:right="220"/>
        <w:rPr>
          <w:sz w:val="20"/>
          <w:szCs w:val="20"/>
        </w:rPr>
      </w:pPr>
      <w:r>
        <w:rPr>
          <w:rFonts w:ascii="Arial" w:eastAsia="Arial" w:hAnsi="Arial" w:cs="Arial"/>
        </w:rPr>
        <w:t xml:space="preserve">Podana przez wykonawcę cena ryczałtowa powinna uwzględnić przygotowanie szczegółowych rysunków i obliczeń dla wszystkich niezbędnych Robót geodezyjnych i wytyczeń koniecznych dla realizacji Robót zgodnie z Rysunkami, Specyfikacją i wymaganiami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332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32" w:right="840" w:bottom="1440" w:left="1420" w:header="0" w:footer="0" w:gutter="0"/>
          <w:cols w:space="708" w:equalWidth="0">
            <w:col w:w="9640"/>
          </w:cols>
        </w:sectPr>
      </w:pPr>
    </w:p>
    <w:p w:rsidR="0071453A" w:rsidRDefault="0071453A">
      <w:pPr>
        <w:spacing w:line="33" w:lineRule="exact"/>
        <w:rPr>
          <w:sz w:val="20"/>
          <w:szCs w:val="20"/>
        </w:rPr>
      </w:pPr>
      <w:bookmarkStart w:id="21" w:name="page23"/>
      <w:bookmarkEnd w:id="21"/>
    </w:p>
    <w:p w:rsidR="0071453A" w:rsidRDefault="0075267E">
      <w:pPr>
        <w:tabs>
          <w:tab w:val="left" w:pos="44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Odbiór prac przygotowawczych</w:t>
      </w:r>
    </w:p>
    <w:p w:rsidR="0071453A" w:rsidRDefault="0071453A">
      <w:pPr>
        <w:spacing w:line="35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8.1. Ogólne zasady odbioru Robót podano w ST WO-0000.. „Wymagania Ogólne”.</w:t>
      </w:r>
    </w:p>
    <w:p w:rsidR="0071453A" w:rsidRDefault="0071453A">
      <w:pPr>
        <w:spacing w:line="122" w:lineRule="exact"/>
        <w:rPr>
          <w:sz w:val="20"/>
          <w:szCs w:val="20"/>
        </w:rPr>
      </w:pPr>
    </w:p>
    <w:p w:rsidR="0071453A" w:rsidRDefault="0075267E">
      <w:pPr>
        <w:ind w:left="480" w:right="60" w:hanging="479"/>
        <w:rPr>
          <w:sz w:val="20"/>
          <w:szCs w:val="20"/>
        </w:rPr>
      </w:pPr>
      <w:r>
        <w:rPr>
          <w:rFonts w:ascii="Arial" w:eastAsia="Arial" w:hAnsi="Arial" w:cs="Arial"/>
        </w:rPr>
        <w:t xml:space="preserve">8.2. Odbiór Robót związanych z odtworzeniem (wyznaczeniem) trasy w terenie następuje na podstawie szkiców i dzienników pomiarów geodezyjnych lub protokołu kontroli geodezyjnej, które Wykonawca przedkłada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ynierowi.</w:t>
      </w:r>
    </w:p>
    <w:p w:rsidR="0071453A" w:rsidRDefault="0071453A">
      <w:pPr>
        <w:spacing w:line="120" w:lineRule="exact"/>
        <w:rPr>
          <w:sz w:val="20"/>
          <w:szCs w:val="20"/>
        </w:rPr>
      </w:pPr>
    </w:p>
    <w:p w:rsidR="0071453A" w:rsidRDefault="0075267E">
      <w:pPr>
        <w:ind w:left="480" w:right="80" w:hanging="479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8.3. Wykonawca jest zobowiązany wykonać na swój koszt i przekazać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 komplet map geodezyjnych powykonawczych (oryginał + 4 kopie), zmiany nanieść na mapy zasadnicze i zgłosić do lokalnego ośrodka dokumentacji geodezyjnej.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60" w:lineRule="exact"/>
        <w:rPr>
          <w:sz w:val="20"/>
          <w:szCs w:val="20"/>
        </w:rPr>
      </w:pPr>
    </w:p>
    <w:p w:rsidR="0071453A" w:rsidRDefault="0075267E">
      <w:pPr>
        <w:tabs>
          <w:tab w:val="left" w:pos="44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9.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Rozliczanie prac przygotowawczych</w:t>
      </w:r>
    </w:p>
    <w:p w:rsidR="0071453A" w:rsidRDefault="0071453A">
      <w:pPr>
        <w:spacing w:line="26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Ogólne zasady płatności podano w ST WO -00.00. „Wymagania Ogólne”.</w:t>
      </w:r>
    </w:p>
    <w:p w:rsidR="0071453A" w:rsidRDefault="0075267E">
      <w:pPr>
        <w:spacing w:line="239" w:lineRule="auto"/>
        <w:ind w:right="240"/>
        <w:rPr>
          <w:sz w:val="20"/>
          <w:szCs w:val="20"/>
        </w:rPr>
      </w:pPr>
      <w:r>
        <w:rPr>
          <w:rFonts w:ascii="Arial" w:eastAsia="Arial" w:hAnsi="Arial" w:cs="Arial"/>
        </w:rPr>
        <w:t>Podstawę płatności stanowi wykonanie wytyczenia trasy i punktów wysokościowych pełnego zakresu Robót objętych kontraktem, zawierającym wszelkie zmiany wynikłe w trakcie realizacji Robót.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Płatność za wykonanie wytyczenia trasy i punktów wysokościowych obejmuje:</w:t>
      </w:r>
    </w:p>
    <w:p w:rsidR="0071453A" w:rsidRDefault="0071453A">
      <w:pPr>
        <w:spacing w:line="18" w:lineRule="exact"/>
        <w:rPr>
          <w:sz w:val="20"/>
          <w:szCs w:val="20"/>
        </w:rPr>
      </w:pPr>
    </w:p>
    <w:p w:rsidR="0071453A" w:rsidRDefault="002A3C6A">
      <w:pPr>
        <w:numPr>
          <w:ilvl w:val="0"/>
          <w:numId w:val="23"/>
        </w:numPr>
        <w:tabs>
          <w:tab w:val="left" w:pos="720"/>
        </w:tabs>
        <w:spacing w:line="231" w:lineRule="auto"/>
        <w:ind w:left="720" w:right="60" w:hanging="36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Wytyczenie </w:t>
      </w:r>
      <w:r w:rsidR="0075267E">
        <w:rPr>
          <w:rFonts w:ascii="Arial" w:eastAsia="Arial" w:hAnsi="Arial" w:cs="Arial"/>
        </w:rPr>
        <w:t>głównych osi magistrali sieci wodociągowej (sytuacyjne i wysokościowe) i linii kablowych,</w:t>
      </w:r>
    </w:p>
    <w:p w:rsidR="0071453A" w:rsidRDefault="0071453A">
      <w:pPr>
        <w:spacing w:line="17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23"/>
        </w:numPr>
        <w:tabs>
          <w:tab w:val="left" w:pos="720"/>
        </w:tabs>
        <w:spacing w:line="231" w:lineRule="auto"/>
        <w:ind w:left="720" w:hanging="36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Wykonanie </w:t>
      </w:r>
      <w:r w:rsidR="0075267E">
        <w:rPr>
          <w:rFonts w:ascii="Arial" w:eastAsia="Arial" w:hAnsi="Arial" w:cs="Arial"/>
        </w:rPr>
        <w:t>pomiarów sprawdzających spadki i usytuowanie głównych elementów dróg w wykopie przed zasypaniem,</w:t>
      </w:r>
    </w:p>
    <w:p w:rsidR="0071453A" w:rsidRDefault="0071453A">
      <w:pPr>
        <w:spacing w:line="1" w:lineRule="exact"/>
        <w:rPr>
          <w:rFonts w:ascii="Symbol" w:eastAsia="Symbol" w:hAnsi="Symbol" w:cs="Symbol"/>
        </w:rPr>
      </w:pPr>
    </w:p>
    <w:p w:rsidR="0071453A" w:rsidRDefault="002A3C6A">
      <w:pPr>
        <w:numPr>
          <w:ilvl w:val="0"/>
          <w:numId w:val="23"/>
        </w:numPr>
        <w:tabs>
          <w:tab w:val="left" w:pos="720"/>
        </w:tabs>
        <w:ind w:left="720" w:hanging="362"/>
        <w:rPr>
          <w:rFonts w:ascii="Symbol" w:eastAsia="Symbol" w:hAnsi="Symbol" w:cs="Symbol"/>
        </w:rPr>
      </w:pPr>
      <w:r>
        <w:rPr>
          <w:rFonts w:ascii="Arial" w:eastAsia="Arial" w:hAnsi="Arial" w:cs="Arial"/>
        </w:rPr>
        <w:t xml:space="preserve">Inwentaryzacja </w:t>
      </w:r>
      <w:r w:rsidR="0075267E">
        <w:rPr>
          <w:rFonts w:ascii="Arial" w:eastAsia="Arial" w:hAnsi="Arial" w:cs="Arial"/>
        </w:rPr>
        <w:t>elementów naziemnych uzbrojenia podziemnego .</w:t>
      </w:r>
    </w:p>
    <w:p w:rsidR="0071453A" w:rsidRDefault="0075267E">
      <w:pPr>
        <w:spacing w:line="238" w:lineRule="auto"/>
        <w:rPr>
          <w:sz w:val="20"/>
          <w:szCs w:val="20"/>
        </w:rPr>
      </w:pPr>
      <w:r>
        <w:rPr>
          <w:rFonts w:ascii="Arial" w:eastAsia="Arial" w:hAnsi="Arial" w:cs="Arial"/>
        </w:rPr>
        <w:t>Płatności będą realizowane proporcjonalnie do wykonanego zakresu Robót objętych kontraktem.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5267E">
      <w:pPr>
        <w:tabs>
          <w:tab w:val="left" w:pos="6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10.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Dokumenty odniesienia</w:t>
      </w:r>
    </w:p>
    <w:p w:rsidR="0071453A" w:rsidRDefault="0071453A">
      <w:pPr>
        <w:sectPr w:rsidR="0071453A">
          <w:pgSz w:w="11900" w:h="16840"/>
          <w:pgMar w:top="1440" w:right="1040" w:bottom="1440" w:left="1420" w:header="0" w:footer="0" w:gutter="0"/>
          <w:cols w:space="708" w:equalWidth="0">
            <w:col w:w="9440"/>
          </w:cols>
        </w:sectPr>
      </w:pPr>
    </w:p>
    <w:p w:rsidR="0071453A" w:rsidRDefault="0071453A">
      <w:pPr>
        <w:spacing w:line="26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Instrukcja techniczna 0-1.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Instrukcja techniczna 0-3.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Instrukcja techniczna G-2.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Instrukcja techniczna </w:t>
      </w:r>
      <w:proofErr w:type="spellStart"/>
      <w:r>
        <w:rPr>
          <w:rFonts w:ascii="Arial" w:eastAsia="Arial" w:hAnsi="Arial" w:cs="Arial"/>
        </w:rPr>
        <w:t>Kg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Instrukcja techniczna </w:t>
      </w:r>
      <w:proofErr w:type="spellStart"/>
      <w:r>
        <w:rPr>
          <w:rFonts w:ascii="Arial" w:eastAsia="Arial" w:hAnsi="Arial" w:cs="Arial"/>
        </w:rPr>
        <w:t>Kg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Instrukcja techniczna G-3.2.</w:t>
      </w:r>
    </w:p>
    <w:p w:rsidR="0071453A" w:rsidRDefault="007526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453A" w:rsidRDefault="0071453A">
      <w:pPr>
        <w:spacing w:line="24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Ogólne zasady wykonywania prac geodezyjnych.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Ogólne zasady kompletowania prac geodezyjnych.</w:t>
      </w:r>
    </w:p>
    <w:p w:rsidR="0071453A" w:rsidRDefault="0071453A">
      <w:pPr>
        <w:spacing w:line="1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Wysokościowa osnowa geodezyjna, GUGIK.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Geodezyjna obsługa inwestycji, GUGIK.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Pomiary sytuacyjne i wysokościowe, GUGIK.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Pomiary realizacyjne, </w:t>
      </w:r>
      <w:proofErr w:type="spellStart"/>
      <w:r w:rsidR="002A3C6A">
        <w:rPr>
          <w:rFonts w:ascii="Arial" w:eastAsia="Arial" w:hAnsi="Arial" w:cs="Arial"/>
        </w:rPr>
        <w:t>gugik</w:t>
      </w:r>
      <w:proofErr w:type="spellEnd"/>
      <w:r w:rsidR="002A3C6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1983.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1440" w:right="1040" w:bottom="1440" w:left="1420" w:header="0" w:footer="0" w:gutter="0"/>
          <w:cols w:num="2" w:space="708" w:equalWidth="0">
            <w:col w:w="2720" w:space="120"/>
            <w:col w:w="6600"/>
          </w:cols>
        </w:sect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1440" w:right="1040" w:bottom="1440" w:left="1420" w:header="0" w:footer="0" w:gutter="0"/>
          <w:cols w:space="708" w:equalWidth="0">
            <w:col w:w="9440"/>
          </w:cols>
        </w:sectPr>
      </w:pPr>
    </w:p>
    <w:p w:rsidR="0071453A" w:rsidRDefault="0071453A">
      <w:pPr>
        <w:sectPr w:rsidR="0071453A">
          <w:pgSz w:w="11900" w:h="16840"/>
          <w:pgMar w:top="1440" w:right="1080" w:bottom="1440" w:left="1440" w:header="0" w:footer="0" w:gutter="0"/>
          <w:cols w:space="708" w:equalWidth="0">
            <w:col w:w="9380"/>
          </w:cols>
        </w:sectPr>
      </w:pPr>
      <w:bookmarkStart w:id="22" w:name="page24"/>
      <w:bookmarkEnd w:id="22"/>
    </w:p>
    <w:p w:rsidR="00952F4B" w:rsidRPr="00952F4B" w:rsidRDefault="00952F4B" w:rsidP="00952F4B">
      <w:pPr>
        <w:ind w:right="-99"/>
        <w:jc w:val="center"/>
        <w:rPr>
          <w:sz w:val="32"/>
          <w:szCs w:val="32"/>
        </w:rPr>
      </w:pPr>
      <w:bookmarkStart w:id="23" w:name="page25"/>
      <w:bookmarkEnd w:id="23"/>
      <w:r w:rsidRPr="00952F4B">
        <w:rPr>
          <w:rFonts w:ascii="Arial" w:eastAsia="Arial" w:hAnsi="Arial" w:cs="Arial"/>
          <w:b/>
          <w:bCs/>
          <w:sz w:val="32"/>
          <w:szCs w:val="32"/>
        </w:rPr>
        <w:lastRenderedPageBreak/>
        <w:t>DR – 01 . 02</w:t>
      </w:r>
    </w:p>
    <w:p w:rsidR="00952F4B" w:rsidRDefault="00952F4B" w:rsidP="00952F4B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952F4B">
        <w:rPr>
          <w:rFonts w:ascii="Arial" w:eastAsia="Arial" w:hAnsi="Arial" w:cs="Arial"/>
          <w:b/>
          <w:bCs/>
          <w:sz w:val="32"/>
          <w:szCs w:val="32"/>
        </w:rPr>
        <w:t>ROBOTY ROZBIÓRKOWE</w:t>
      </w:r>
    </w:p>
    <w:p w:rsidR="0071453A" w:rsidRDefault="0075267E" w:rsidP="00952F4B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1.Cz</w:t>
      </w:r>
      <w:r>
        <w:rPr>
          <w:rFonts w:ascii="Arial" w:eastAsia="Arial" w:hAnsi="Arial" w:cs="Arial"/>
          <w:sz w:val="28"/>
          <w:szCs w:val="28"/>
        </w:rPr>
        <w:t>ęść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ogólna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Przedmiot ST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4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Przedmiotem niniejszej Specyfikacji Technicznej są wymagania dotyczące wykonania i przejęcia Robót rozbiórkowych w ramach </w:t>
      </w:r>
      <w:r w:rsidR="005C089F">
        <w:rPr>
          <w:rFonts w:ascii="Arial" w:eastAsia="Arial" w:hAnsi="Arial" w:cs="Arial"/>
        </w:rPr>
        <w:t>Przebudowy drogi powiatowej nr 3211Z ul. Wałowa w Gryficach</w:t>
      </w:r>
    </w:p>
    <w:p w:rsidR="0071453A" w:rsidRDefault="0071453A">
      <w:pPr>
        <w:spacing w:line="27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1.2. Zakres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S T</w:t>
      </w:r>
    </w:p>
    <w:p w:rsidR="0071453A" w:rsidRDefault="0071453A">
      <w:pPr>
        <w:spacing w:line="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1.2.1.  Ustalenia zawarte w niniejszej specyfikacji dotyczą wykonania Robót rozbiórkowych wraz z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1.2.2.  Rozebranie nawierzchni z mas mineralno – asfaltowych</w:t>
      </w:r>
    </w:p>
    <w:p w:rsidR="0071453A" w:rsidRDefault="0075267E">
      <w:pPr>
        <w:spacing w:line="239" w:lineRule="auto"/>
        <w:ind w:left="860" w:right="1440" w:hanging="853"/>
        <w:rPr>
          <w:sz w:val="20"/>
          <w:szCs w:val="20"/>
        </w:rPr>
      </w:pPr>
      <w:r>
        <w:rPr>
          <w:rFonts w:ascii="Arial" w:eastAsia="Arial" w:hAnsi="Arial" w:cs="Arial"/>
        </w:rPr>
        <w:t>1.2.</w:t>
      </w:r>
      <w:r w:rsidR="00156C06"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 xml:space="preserve">. Przewóz rozebranych materiałów w miejsce wskazane przez zamawiającego na </w:t>
      </w:r>
      <w:proofErr w:type="spellStart"/>
      <w:r>
        <w:rPr>
          <w:rFonts w:ascii="Arial" w:eastAsia="Arial" w:hAnsi="Arial" w:cs="Arial"/>
        </w:rPr>
        <w:t>odl</w:t>
      </w:r>
      <w:proofErr w:type="spellEnd"/>
      <w:r>
        <w:rPr>
          <w:rFonts w:ascii="Arial" w:eastAsia="Arial" w:hAnsi="Arial" w:cs="Arial"/>
        </w:rPr>
        <w:t xml:space="preserve">. </w:t>
      </w:r>
      <w:r w:rsidR="002A3C6A">
        <w:rPr>
          <w:rFonts w:ascii="Arial" w:eastAsia="Arial" w:hAnsi="Arial" w:cs="Arial"/>
        </w:rPr>
        <w:t xml:space="preserve">Do </w:t>
      </w:r>
      <w:r>
        <w:rPr>
          <w:rFonts w:ascii="Arial" w:eastAsia="Arial" w:hAnsi="Arial" w:cs="Arial"/>
        </w:rPr>
        <w:t>15 km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1.2.</w:t>
      </w:r>
      <w:r w:rsidR="00156C06"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>.  Utylizacja rozebranych materiałów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Uzupełnienie opisu stanowi :</w:t>
      </w: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- projekt budowlany i rysunki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 3. Ogólne wymagania </w:t>
      </w:r>
      <w:r w:rsidR="00952F4B">
        <w:rPr>
          <w:rFonts w:ascii="Arial" w:eastAsia="Arial" w:hAnsi="Arial" w:cs="Arial"/>
          <w:b/>
          <w:bCs/>
        </w:rPr>
        <w:t>dotyczące</w:t>
      </w:r>
      <w:r>
        <w:rPr>
          <w:rFonts w:ascii="Arial" w:eastAsia="Arial" w:hAnsi="Arial" w:cs="Arial"/>
          <w:b/>
          <w:bCs/>
        </w:rPr>
        <w:t xml:space="preserve"> Robót.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6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Robót jest odpowiedzialny za jakość ich wykonania oraz za zgodność z dokumentacją projektowo-wykonawczą, ST i poleceniami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ind w:right="460"/>
        <w:rPr>
          <w:sz w:val="20"/>
          <w:szCs w:val="20"/>
        </w:rPr>
      </w:pPr>
      <w:r>
        <w:rPr>
          <w:rFonts w:ascii="Arial" w:eastAsia="Arial" w:hAnsi="Arial" w:cs="Arial"/>
        </w:rPr>
        <w:t xml:space="preserve">Informacje o terenie budowy zawierające wszystkie niezbędne dane istotne z punktu widzenia organizacji Robót budowlanych, zabezpieczenia interesów osób trzecich, </w:t>
      </w:r>
      <w:r w:rsidR="008926E4">
        <w:rPr>
          <w:rFonts w:ascii="Arial" w:eastAsia="Arial" w:hAnsi="Arial" w:cs="Arial"/>
        </w:rPr>
        <w:t>ochrony środowiska</w:t>
      </w:r>
      <w:r>
        <w:rPr>
          <w:rFonts w:ascii="Arial" w:eastAsia="Arial" w:hAnsi="Arial" w:cs="Arial"/>
        </w:rPr>
        <w:t>, warunków bezpieczeństwa pracy, zaplecza dla potrzeb wykonawcy, warunków dotyczących organizacji ruchu, ogrodzenia, zabezpieczenia chodników i jezdni; zostały umieszczone w ST WO-00.00 „Wymagania Ogólne”.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1.4. Nazwy i kody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przedmiotem zamówienia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tabs>
          <w:tab w:val="left" w:pos="14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45111100-9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Rozbiórka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ind w:right="340"/>
        <w:rPr>
          <w:sz w:val="20"/>
          <w:szCs w:val="20"/>
        </w:rPr>
      </w:pPr>
      <w:r>
        <w:rPr>
          <w:rFonts w:ascii="Arial" w:eastAsia="Arial" w:hAnsi="Arial" w:cs="Arial"/>
        </w:rPr>
        <w:t>Określenia podstawowe w niniejszej ST są zgodne z odpowiednimi normami polskimi lub odpowiednimi normami Krajów UE w zakresie przyjętym przez polskie prawodawstwo i ST WO-00.00.“ Wymagania Ogólne “</w:t>
      </w:r>
    </w:p>
    <w:p w:rsidR="0071453A" w:rsidRDefault="0071453A">
      <w:pPr>
        <w:spacing w:line="202" w:lineRule="exact"/>
        <w:rPr>
          <w:sz w:val="20"/>
          <w:szCs w:val="20"/>
        </w:rPr>
      </w:pPr>
    </w:p>
    <w:p w:rsidR="0071453A" w:rsidRDefault="0075267E">
      <w:pPr>
        <w:tabs>
          <w:tab w:val="left" w:pos="4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>ce wła</w:t>
      </w:r>
      <w:r>
        <w:rPr>
          <w:rFonts w:ascii="Arial" w:eastAsia="Arial" w:hAnsi="Arial" w:cs="Arial"/>
          <w:sz w:val="27"/>
          <w:szCs w:val="27"/>
        </w:rPr>
        <w:t>ś</w:t>
      </w:r>
      <w:r>
        <w:rPr>
          <w:rFonts w:ascii="Arial" w:eastAsia="Arial" w:hAnsi="Arial" w:cs="Arial"/>
          <w:b/>
          <w:bCs/>
          <w:sz w:val="27"/>
          <w:szCs w:val="27"/>
        </w:rPr>
        <w:t>ciwo</w:t>
      </w:r>
      <w:r>
        <w:rPr>
          <w:rFonts w:ascii="Arial" w:eastAsia="Arial" w:hAnsi="Arial" w:cs="Arial"/>
          <w:sz w:val="27"/>
          <w:szCs w:val="27"/>
        </w:rPr>
        <w:t>ś</w:t>
      </w:r>
      <w:r>
        <w:rPr>
          <w:rFonts w:ascii="Arial" w:eastAsia="Arial" w:hAnsi="Arial" w:cs="Arial"/>
          <w:b/>
          <w:bCs/>
          <w:sz w:val="27"/>
          <w:szCs w:val="27"/>
        </w:rPr>
        <w:t>ci wyrobów budowlanych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Nie występują.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12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440" w:right="840" w:bottom="1440" w:left="1420" w:header="0" w:footer="0" w:gutter="0"/>
          <w:cols w:space="708" w:equalWidth="0">
            <w:col w:w="9640"/>
          </w:cols>
        </w:sectPr>
      </w:pPr>
    </w:p>
    <w:p w:rsidR="0071453A" w:rsidRDefault="0075267E">
      <w:pPr>
        <w:tabs>
          <w:tab w:val="left" w:pos="401"/>
        </w:tabs>
        <w:ind w:left="2"/>
        <w:rPr>
          <w:sz w:val="20"/>
          <w:szCs w:val="20"/>
        </w:rPr>
      </w:pPr>
      <w:bookmarkStart w:id="24" w:name="page26"/>
      <w:bookmarkEnd w:id="24"/>
      <w:r>
        <w:rPr>
          <w:rFonts w:ascii="Arial" w:eastAsia="Arial" w:hAnsi="Arial" w:cs="Arial"/>
          <w:b/>
          <w:bCs/>
          <w:sz w:val="28"/>
          <w:szCs w:val="28"/>
        </w:rPr>
        <w:lastRenderedPageBreak/>
        <w:t>3.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>ce sprz</w:t>
      </w:r>
      <w:r>
        <w:rPr>
          <w:rFonts w:ascii="Arial" w:eastAsia="Arial" w:hAnsi="Arial" w:cs="Arial"/>
          <w:sz w:val="27"/>
          <w:szCs w:val="27"/>
        </w:rPr>
        <w:t>ę</w:t>
      </w:r>
      <w:r>
        <w:rPr>
          <w:rFonts w:ascii="Arial" w:eastAsia="Arial" w:hAnsi="Arial" w:cs="Arial"/>
          <w:b/>
          <w:bCs/>
          <w:sz w:val="27"/>
          <w:szCs w:val="27"/>
        </w:rPr>
        <w:t>tu i maszyn</w:t>
      </w:r>
    </w:p>
    <w:p w:rsidR="0071453A" w:rsidRDefault="0071453A">
      <w:pPr>
        <w:spacing w:line="38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40"/>
        <w:rPr>
          <w:sz w:val="20"/>
          <w:szCs w:val="20"/>
        </w:rPr>
      </w:pPr>
      <w:r>
        <w:rPr>
          <w:rFonts w:ascii="Arial" w:eastAsia="Arial" w:hAnsi="Arial" w:cs="Arial"/>
        </w:rPr>
        <w:t xml:space="preserve">Roboty związane z rozbiórką elementów dróg będą wykonywane mechanicznie i ręcznie. Sprzęt powinien odpowiadać pod względem typów i ilości wskazaniom zawartym w ST, PZJ lub projekcje organizacji Robót, zaakceptowanym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 Do wykonania Robót związanych z rozbiórką elementów dróg i ulic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stosować</w:t>
      </w:r>
    </w:p>
    <w:p w:rsidR="0071453A" w:rsidRDefault="0071453A">
      <w:pPr>
        <w:spacing w:line="65" w:lineRule="exact"/>
        <w:rPr>
          <w:sz w:val="20"/>
          <w:szCs w:val="20"/>
        </w:rPr>
      </w:pPr>
    </w:p>
    <w:p w:rsidR="0071453A" w:rsidRDefault="002A3C6A">
      <w:pPr>
        <w:ind w:left="742"/>
        <w:rPr>
          <w:sz w:val="20"/>
          <w:szCs w:val="20"/>
        </w:rPr>
      </w:pPr>
      <w:r>
        <w:rPr>
          <w:rFonts w:ascii="Arial" w:eastAsia="Arial" w:hAnsi="Arial" w:cs="Arial"/>
        </w:rPr>
        <w:t>Oskardy</w:t>
      </w:r>
      <w:r w:rsidR="0075267E">
        <w:rPr>
          <w:rFonts w:ascii="Arial" w:eastAsia="Arial" w:hAnsi="Arial" w:cs="Arial"/>
        </w:rPr>
        <w:t>,</w:t>
      </w:r>
    </w:p>
    <w:p w:rsidR="0071453A" w:rsidRDefault="002A3C6A">
      <w:pPr>
        <w:numPr>
          <w:ilvl w:val="1"/>
          <w:numId w:val="24"/>
        </w:numPr>
        <w:tabs>
          <w:tab w:val="left" w:pos="702"/>
        </w:tabs>
        <w:ind w:left="702" w:hanging="27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Ładowarka</w:t>
      </w:r>
      <w:r w:rsidR="0075267E">
        <w:rPr>
          <w:rFonts w:ascii="Arial" w:eastAsia="Arial" w:hAnsi="Arial" w:cs="Arial"/>
        </w:rPr>
        <w:t>,</w:t>
      </w:r>
    </w:p>
    <w:p w:rsidR="0071453A" w:rsidRDefault="002A3C6A">
      <w:pPr>
        <w:numPr>
          <w:ilvl w:val="1"/>
          <w:numId w:val="24"/>
        </w:numPr>
        <w:tabs>
          <w:tab w:val="left" w:pos="702"/>
        </w:tabs>
        <w:ind w:left="702" w:hanging="27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Koparka</w:t>
      </w:r>
      <w:r w:rsidR="0075267E">
        <w:rPr>
          <w:rFonts w:ascii="Arial" w:eastAsia="Arial" w:hAnsi="Arial" w:cs="Arial"/>
        </w:rPr>
        <w:t>,</w:t>
      </w:r>
    </w:p>
    <w:p w:rsidR="0071453A" w:rsidRDefault="002A3C6A">
      <w:pPr>
        <w:numPr>
          <w:ilvl w:val="1"/>
          <w:numId w:val="24"/>
        </w:numPr>
        <w:tabs>
          <w:tab w:val="left" w:pos="702"/>
        </w:tabs>
        <w:ind w:left="702" w:hanging="27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Młoty </w:t>
      </w:r>
      <w:r w:rsidR="0075267E">
        <w:rPr>
          <w:rFonts w:ascii="Arial" w:eastAsia="Arial" w:hAnsi="Arial" w:cs="Arial"/>
        </w:rPr>
        <w:t>pneumatyczne</w:t>
      </w:r>
    </w:p>
    <w:p w:rsidR="0071453A" w:rsidRDefault="0071453A">
      <w:pPr>
        <w:spacing w:line="243" w:lineRule="exact"/>
        <w:rPr>
          <w:rFonts w:ascii="Arial" w:eastAsia="Arial" w:hAnsi="Arial" w:cs="Arial"/>
        </w:rPr>
      </w:pPr>
    </w:p>
    <w:p w:rsidR="0071453A" w:rsidRDefault="0075267E">
      <w:pPr>
        <w:numPr>
          <w:ilvl w:val="0"/>
          <w:numId w:val="24"/>
        </w:numPr>
        <w:tabs>
          <w:tab w:val="left" w:pos="422"/>
        </w:tabs>
        <w:ind w:left="422" w:hanging="422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ce 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rodków transportu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ind w:left="2" w:right="860"/>
        <w:rPr>
          <w:sz w:val="20"/>
          <w:szCs w:val="20"/>
        </w:rPr>
      </w:pPr>
      <w:r>
        <w:rPr>
          <w:rFonts w:ascii="Arial" w:eastAsia="Arial" w:hAnsi="Arial" w:cs="Arial"/>
        </w:rPr>
        <w:t>Ogólne wymagania dotyczące transportu podano w “Warunkach Ogólnych”, ST WO-00.00. Materiały uzyskane z rozbiórki mogą być przewo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one dowolnymi środkami transportu zaakceptowanymi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 dla danego asortymentu materiału rozbiórkowego</w:t>
      </w:r>
      <w:r>
        <w:rPr>
          <w:rFonts w:ascii="Arial" w:eastAsia="Arial" w:hAnsi="Arial" w:cs="Arial"/>
          <w:b/>
          <w:bCs/>
        </w:rPr>
        <w:t>.</w:t>
      </w:r>
      <w:r>
        <w:rPr>
          <w:rFonts w:ascii="Arial" w:eastAsia="Arial" w:hAnsi="Arial" w:cs="Arial"/>
        </w:rPr>
        <w:t xml:space="preserve"> Wybór środka transportu zale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od warunków lokalnych.</w:t>
      </w:r>
    </w:p>
    <w:p w:rsidR="0071453A" w:rsidRDefault="0071453A">
      <w:pPr>
        <w:spacing w:line="243" w:lineRule="exact"/>
        <w:rPr>
          <w:sz w:val="20"/>
          <w:szCs w:val="20"/>
        </w:rPr>
      </w:pPr>
    </w:p>
    <w:p w:rsidR="0071453A" w:rsidRDefault="0075267E">
      <w:pPr>
        <w:tabs>
          <w:tab w:val="left" w:pos="4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>ce wykonania Robót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 Ogólne warunki wykonania Robót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0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warunki wykonania Robót podano w ST WO-00.00. "Postanowienia Ogólne". Wykonawca przedstawi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ynierowi do akceptacji projekt organizacji i harmonogram Robót uwzględniający wszystkie warunki w jakich będą wykonywane Roboty. Szczegółowy sposób wykonania Robót Wykonawca przedstawi do uzgodnienia 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 w projekcie wykonawczym. Wszystkie materiały z rozbiórki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liwe do ponownego wykorzystania powinny być usuwane bez powodowania zbędnych uszkodzeń. Ostateczną decyzję o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liwości wykorzystania materiałów z rozbiórki podejmie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 po wizualnej ocenie stanu tych elementów.</w:t>
      </w:r>
    </w:p>
    <w:p w:rsidR="0071453A" w:rsidRDefault="0071453A">
      <w:pPr>
        <w:spacing w:line="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1500"/>
        <w:rPr>
          <w:sz w:val="20"/>
          <w:szCs w:val="20"/>
        </w:rPr>
      </w:pPr>
      <w:r>
        <w:rPr>
          <w:rFonts w:ascii="Arial" w:eastAsia="Arial" w:hAnsi="Arial" w:cs="Arial"/>
        </w:rPr>
        <w:t>Nawierzchnię bitumiczną usuwać z zachowaniem ostro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ności, tak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nie uszkodzić pozostawionej warstwy istniejącej podbudowy.</w:t>
      </w:r>
    </w:p>
    <w:p w:rsidR="0071453A" w:rsidRDefault="0071453A">
      <w:pPr>
        <w:spacing w:line="246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5.2. Zakres wykonywanych Robót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tabs>
          <w:tab w:val="left" w:pos="701"/>
        </w:tabs>
        <w:spacing w:line="239" w:lineRule="auto"/>
        <w:ind w:left="722" w:right="780" w:hanging="719"/>
        <w:rPr>
          <w:sz w:val="20"/>
          <w:szCs w:val="20"/>
        </w:rPr>
      </w:pPr>
      <w:r>
        <w:rPr>
          <w:rFonts w:ascii="Arial" w:eastAsia="Arial" w:hAnsi="Arial" w:cs="Arial"/>
        </w:rPr>
        <w:t>5.2.1.</w:t>
      </w:r>
      <w:r>
        <w:rPr>
          <w:rFonts w:ascii="Arial" w:eastAsia="Arial" w:hAnsi="Arial" w:cs="Arial"/>
        </w:rPr>
        <w:tab/>
        <w:t>Wyznaczenie elementów dróg i ulic przeznaczonych do rozbiórki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wykonać na podstawie Dokumentacji Projektowej.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tabs>
          <w:tab w:val="left" w:pos="701"/>
        </w:tabs>
        <w:ind w:left="722" w:right="500" w:hanging="719"/>
        <w:rPr>
          <w:sz w:val="20"/>
          <w:szCs w:val="20"/>
        </w:rPr>
      </w:pPr>
      <w:r>
        <w:rPr>
          <w:rFonts w:ascii="Arial" w:eastAsia="Arial" w:hAnsi="Arial" w:cs="Arial"/>
        </w:rPr>
        <w:t>5.2.2.</w:t>
      </w:r>
      <w:r>
        <w:rPr>
          <w:rFonts w:ascii="Arial" w:eastAsia="Arial" w:hAnsi="Arial" w:cs="Arial"/>
        </w:rPr>
        <w:tab/>
        <w:t>Frezowanie nawierzchni z mas bitumicznych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wykonać specjalistyczną frezarką , pozostałe rozbiórki sprzętem zaakceptowanym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 .</w:t>
      </w:r>
    </w:p>
    <w:p w:rsidR="0071453A" w:rsidRDefault="0075267E">
      <w:pPr>
        <w:tabs>
          <w:tab w:val="left" w:pos="701"/>
        </w:tabs>
        <w:ind w:left="722" w:right="640" w:hanging="719"/>
        <w:rPr>
          <w:sz w:val="20"/>
          <w:szCs w:val="20"/>
        </w:rPr>
      </w:pPr>
      <w:r>
        <w:rPr>
          <w:rFonts w:ascii="Arial" w:eastAsia="Arial" w:hAnsi="Arial" w:cs="Arial"/>
        </w:rPr>
        <w:t>5.2.3.</w:t>
      </w:r>
      <w:r>
        <w:rPr>
          <w:rFonts w:ascii="Arial" w:eastAsia="Arial" w:hAnsi="Arial" w:cs="Arial"/>
        </w:rPr>
        <w:tab/>
        <w:t xml:space="preserve">Sposób zagospodarowania zdemontowanych znaków drogowych i innych elementów określi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ynier.</w:t>
      </w:r>
    </w:p>
    <w:p w:rsidR="0071453A" w:rsidRDefault="0075267E">
      <w:pPr>
        <w:tabs>
          <w:tab w:val="left" w:pos="701"/>
        </w:tabs>
        <w:spacing w:line="239" w:lineRule="auto"/>
        <w:ind w:left="722" w:hanging="719"/>
        <w:rPr>
          <w:sz w:val="20"/>
          <w:szCs w:val="20"/>
        </w:rPr>
      </w:pPr>
      <w:r>
        <w:rPr>
          <w:rFonts w:ascii="Arial" w:eastAsia="Arial" w:hAnsi="Arial" w:cs="Arial"/>
        </w:rPr>
        <w:t>5.2.4.</w:t>
      </w:r>
      <w:r>
        <w:rPr>
          <w:rFonts w:ascii="Arial" w:eastAsia="Arial" w:hAnsi="Arial" w:cs="Arial"/>
        </w:rPr>
        <w:tab/>
        <w:t>Wywiezienie i utylizacja rozebranych materiałów. Materiał uzyskany z frezowania i rozbiórki warstw bitumicznych nie powinien być mieszany w trakcie wykonywanych Robót, transportu i składowania z innymi materiałami rozbiórkowymi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22" w:right="780" w:bottom="1440" w:left="1418" w:header="0" w:footer="0" w:gutter="0"/>
          <w:cols w:space="708" w:equalWidth="0">
            <w:col w:w="9702"/>
          </w:cols>
        </w:sectPr>
      </w:pPr>
    </w:p>
    <w:p w:rsidR="0071453A" w:rsidRDefault="0075267E">
      <w:pPr>
        <w:tabs>
          <w:tab w:val="left" w:pos="401"/>
        </w:tabs>
        <w:ind w:left="2"/>
        <w:rPr>
          <w:sz w:val="20"/>
          <w:szCs w:val="20"/>
        </w:rPr>
      </w:pPr>
      <w:bookmarkStart w:id="25" w:name="page27"/>
      <w:bookmarkEnd w:id="25"/>
      <w:r>
        <w:rPr>
          <w:rFonts w:ascii="Arial" w:eastAsia="Arial" w:hAnsi="Arial" w:cs="Arial"/>
          <w:b/>
          <w:bCs/>
          <w:sz w:val="28"/>
          <w:szCs w:val="28"/>
        </w:rPr>
        <w:lastRenderedPageBreak/>
        <w:t>6.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6"/>
          <w:szCs w:val="26"/>
        </w:rPr>
        <w:t>Kontrola, badania oraz odbiór wyrobów i Robót</w:t>
      </w:r>
    </w:p>
    <w:p w:rsidR="0071453A" w:rsidRDefault="0071453A">
      <w:pPr>
        <w:spacing w:line="263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Ogólne zasady kontroli jakości Robót podano w ST WO-00.00. "Postanowienia Ogólne".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Kontroli podlega kompletność i sposób wykonania Robót rozbiórkowych, prawidłowość transportu i składowania materiałów uzyskanych podczas rozbiórki.</w:t>
      </w:r>
    </w:p>
    <w:p w:rsidR="0071453A" w:rsidRDefault="0075267E">
      <w:pPr>
        <w:ind w:left="2" w:right="120"/>
        <w:rPr>
          <w:sz w:val="20"/>
          <w:szCs w:val="20"/>
        </w:rPr>
      </w:pPr>
      <w:r>
        <w:rPr>
          <w:rFonts w:ascii="Arial" w:eastAsia="Arial" w:hAnsi="Arial" w:cs="Arial"/>
        </w:rPr>
        <w:t>Przy wykonaniu rozbiórki i frezowania warstw bitumicznych oceniany będzie stopień uszkodzenia warstw pozostawionych jako podbudowa.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Na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ądanie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yniera, Wykonawca przedstawi świadectwa utylizacji odpadów.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6" w:lineRule="exact"/>
        <w:rPr>
          <w:sz w:val="20"/>
          <w:szCs w:val="20"/>
        </w:rPr>
      </w:pPr>
    </w:p>
    <w:p w:rsidR="0071453A" w:rsidRDefault="0075267E">
      <w:pPr>
        <w:tabs>
          <w:tab w:val="left" w:pos="4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>ce przedmiaru i obmiaru Robót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ind w:left="2" w:right="400"/>
        <w:rPr>
          <w:sz w:val="20"/>
          <w:szCs w:val="20"/>
        </w:rPr>
      </w:pPr>
      <w:r>
        <w:rPr>
          <w:rFonts w:ascii="Arial" w:eastAsia="Arial" w:hAnsi="Arial" w:cs="Arial"/>
        </w:rPr>
        <w:t xml:space="preserve">Obmiar Robót polega na określeniu faktycznego zakresu wykonanych Robót. Obmiar Robót obejmuje Roboty objęte Umową oraz ewentualne dodatkowe Roboty nieprzewidziane, których konieczność wykonania uwzględniona będzie w trakcie między Wykonawcą 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ynierem.</w:t>
      </w:r>
    </w:p>
    <w:p w:rsidR="0071453A" w:rsidRDefault="0071453A">
      <w:pPr>
        <w:spacing w:line="248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71453A" w:rsidRDefault="0071453A">
      <w:pPr>
        <w:spacing w:line="257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Jednostkami obmiaru są:</w:t>
      </w:r>
    </w:p>
    <w:p w:rsidR="0071453A" w:rsidRDefault="0075267E">
      <w:pPr>
        <w:spacing w:line="19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- dla poszczególnych warstw nawierzchni jezdni - m</w:t>
      </w:r>
      <w:r>
        <w:rPr>
          <w:rFonts w:ascii="Arial" w:eastAsia="Arial" w:hAnsi="Arial" w:cs="Arial"/>
          <w:sz w:val="27"/>
          <w:szCs w:val="27"/>
          <w:vertAlign w:val="superscript"/>
        </w:rPr>
        <w:t>2</w:t>
      </w:r>
      <w:r>
        <w:rPr>
          <w:rFonts w:ascii="Arial" w:eastAsia="Arial" w:hAnsi="Arial" w:cs="Arial"/>
        </w:rPr>
        <w:t xml:space="preserve"> ,</w:t>
      </w:r>
    </w:p>
    <w:p w:rsidR="0071453A" w:rsidRDefault="0075267E">
      <w:pPr>
        <w:ind w:left="5082"/>
        <w:rPr>
          <w:sz w:val="20"/>
          <w:szCs w:val="20"/>
        </w:rPr>
      </w:pPr>
      <w:r>
        <w:rPr>
          <w:rFonts w:ascii="Arial" w:eastAsia="Arial" w:hAnsi="Arial" w:cs="Arial"/>
          <w:sz w:val="3"/>
          <w:szCs w:val="3"/>
        </w:rPr>
        <w:t>2</w:t>
      </w:r>
    </w:p>
    <w:p w:rsidR="0071453A" w:rsidRDefault="0075267E">
      <w:pPr>
        <w:spacing w:line="203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- dla poszczególnych elementów dróg i ulic – mb i m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2" w:right="60"/>
        <w:rPr>
          <w:sz w:val="20"/>
          <w:szCs w:val="20"/>
        </w:rPr>
      </w:pPr>
      <w:r>
        <w:rPr>
          <w:rFonts w:ascii="Arial" w:eastAsia="Arial" w:hAnsi="Arial" w:cs="Arial"/>
        </w:rPr>
        <w:t>Drogi, chodniki i inne utwardzone nawierzchnie będą mierzone jako powierzchnia bez odejmowania powierzchni studzienek i innych wbudowań i przerw o indywidualnej powierzchni nie przekraczającej 1m2.</w:t>
      </w:r>
    </w:p>
    <w:p w:rsidR="0071453A" w:rsidRDefault="0071453A">
      <w:pPr>
        <w:spacing w:line="266" w:lineRule="exact"/>
        <w:rPr>
          <w:sz w:val="20"/>
          <w:szCs w:val="20"/>
        </w:rPr>
      </w:pPr>
    </w:p>
    <w:p w:rsidR="0071453A" w:rsidRDefault="0075267E">
      <w:pPr>
        <w:tabs>
          <w:tab w:val="left" w:pos="4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5"/>
          <w:szCs w:val="25"/>
        </w:rPr>
        <w:t>Odbiór Robót</w:t>
      </w:r>
    </w:p>
    <w:p w:rsidR="0071453A" w:rsidRDefault="0071453A">
      <w:pPr>
        <w:spacing w:line="263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Ogólne zasady odbioru Robót podano w ST WO-00.00. "Wymagania Ogólne".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5267E">
      <w:pPr>
        <w:numPr>
          <w:ilvl w:val="0"/>
          <w:numId w:val="25"/>
        </w:numPr>
        <w:tabs>
          <w:tab w:val="left" w:pos="322"/>
        </w:tabs>
        <w:ind w:left="322" w:hanging="322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Rozliczanie Robót</w:t>
      </w:r>
    </w:p>
    <w:p w:rsidR="0071453A" w:rsidRDefault="0071453A">
      <w:pPr>
        <w:spacing w:line="251" w:lineRule="exact"/>
        <w:rPr>
          <w:rFonts w:ascii="Arial" w:eastAsia="Arial" w:hAnsi="Arial" w:cs="Arial"/>
          <w:b/>
          <w:bCs/>
          <w:sz w:val="28"/>
          <w:szCs w:val="28"/>
        </w:rPr>
      </w:pPr>
    </w:p>
    <w:p w:rsidR="0071453A" w:rsidRDefault="0075267E">
      <w:pPr>
        <w:numPr>
          <w:ilvl w:val="0"/>
          <w:numId w:val="25"/>
        </w:numPr>
        <w:tabs>
          <w:tab w:val="left" w:pos="462"/>
        </w:tabs>
        <w:ind w:left="462" w:hanging="462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Dokumenty odniesienia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480"/>
        <w:rPr>
          <w:sz w:val="20"/>
          <w:szCs w:val="20"/>
        </w:rPr>
      </w:pPr>
      <w:r>
        <w:rPr>
          <w:rFonts w:ascii="Arial" w:eastAsia="Arial" w:hAnsi="Arial" w:cs="Arial"/>
        </w:rPr>
        <w:t>Dziennik Ustaw nr 13 z 1972.04.10 „Rozporządzenie Ministra Budownictwa i Przemysłu Materiałów Budowlanych w sprawie bezpieczeństwa i higieny pracy przy wykonywaniu Robót budowlano – monta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owych i rozbiórkowych”.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PN- S-02205:1998 „Drogi samochodowe. Roboty </w:t>
      </w:r>
      <w:proofErr w:type="spellStart"/>
      <w:r>
        <w:rPr>
          <w:rFonts w:ascii="Arial" w:eastAsia="Arial" w:hAnsi="Arial" w:cs="Arial"/>
        </w:rPr>
        <w:t>ziemne.Wymagania</w:t>
      </w:r>
      <w:proofErr w:type="spellEnd"/>
      <w:r>
        <w:rPr>
          <w:rFonts w:ascii="Arial" w:eastAsia="Arial" w:hAnsi="Arial" w:cs="Arial"/>
        </w:rPr>
        <w:t xml:space="preserve"> i badania”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72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22" w:right="900" w:bottom="1440" w:left="1418" w:header="0" w:footer="0" w:gutter="0"/>
          <w:cols w:space="708" w:equalWidth="0">
            <w:col w:w="9582"/>
          </w:cols>
        </w:sectPr>
      </w:pPr>
    </w:p>
    <w:p w:rsidR="00952F4B" w:rsidRDefault="00952F4B">
      <w:pPr>
        <w:rPr>
          <w:sz w:val="20"/>
          <w:szCs w:val="20"/>
        </w:rPr>
      </w:pPr>
      <w:bookmarkStart w:id="26" w:name="page28"/>
      <w:bookmarkEnd w:id="26"/>
    </w:p>
    <w:p w:rsidR="00952F4B" w:rsidRDefault="00952F4B">
      <w:pPr>
        <w:rPr>
          <w:sz w:val="20"/>
          <w:szCs w:val="20"/>
        </w:rPr>
      </w:pPr>
    </w:p>
    <w:p w:rsidR="00952F4B" w:rsidRDefault="00952F4B">
      <w:pPr>
        <w:rPr>
          <w:sz w:val="20"/>
          <w:szCs w:val="20"/>
        </w:rPr>
      </w:pPr>
    </w:p>
    <w:p w:rsidR="00952F4B" w:rsidRDefault="00952F4B">
      <w:pPr>
        <w:sectPr w:rsidR="00952F4B">
          <w:pgSz w:w="11900" w:h="16840"/>
          <w:pgMar w:top="1440" w:right="1080" w:bottom="1440" w:left="1440" w:header="0" w:footer="0" w:gutter="0"/>
          <w:cols w:space="708" w:equalWidth="0">
            <w:col w:w="9380"/>
          </w:cols>
        </w:sectPr>
      </w:pPr>
    </w:p>
    <w:p w:rsidR="0071453A" w:rsidRDefault="0071453A">
      <w:pPr>
        <w:sectPr w:rsidR="0071453A">
          <w:type w:val="continuous"/>
          <w:pgSz w:w="11900" w:h="16840"/>
          <w:pgMar w:top="1130" w:right="1080" w:bottom="1440" w:left="1418" w:header="0" w:footer="0" w:gutter="0"/>
          <w:cols w:space="708" w:equalWidth="0">
            <w:col w:w="9402"/>
          </w:cols>
        </w:sectPr>
      </w:pPr>
      <w:bookmarkStart w:id="27" w:name="page29"/>
      <w:bookmarkStart w:id="28" w:name="page32"/>
      <w:bookmarkEnd w:id="27"/>
      <w:bookmarkEnd w:id="28"/>
    </w:p>
    <w:p w:rsidR="00952F4B" w:rsidRPr="00952F4B" w:rsidRDefault="00952F4B" w:rsidP="00952F4B">
      <w:pPr>
        <w:ind w:right="-219"/>
        <w:jc w:val="center"/>
        <w:rPr>
          <w:sz w:val="32"/>
          <w:szCs w:val="32"/>
        </w:rPr>
      </w:pPr>
      <w:bookmarkStart w:id="29" w:name="page36"/>
      <w:bookmarkStart w:id="30" w:name="page37"/>
      <w:bookmarkEnd w:id="29"/>
      <w:bookmarkEnd w:id="30"/>
      <w:r w:rsidRPr="00952F4B">
        <w:rPr>
          <w:rFonts w:ascii="Arial" w:eastAsia="Arial" w:hAnsi="Arial" w:cs="Arial"/>
          <w:b/>
          <w:bCs/>
          <w:sz w:val="32"/>
          <w:szCs w:val="32"/>
        </w:rPr>
        <w:lastRenderedPageBreak/>
        <w:t>DR - 04.01</w:t>
      </w:r>
    </w:p>
    <w:p w:rsidR="00952F4B" w:rsidRPr="00952F4B" w:rsidRDefault="00952F4B" w:rsidP="00952F4B">
      <w:pPr>
        <w:spacing w:line="213" w:lineRule="exact"/>
        <w:jc w:val="center"/>
        <w:rPr>
          <w:sz w:val="32"/>
          <w:szCs w:val="32"/>
        </w:rPr>
      </w:pPr>
    </w:p>
    <w:p w:rsidR="00952F4B" w:rsidRPr="00952F4B" w:rsidRDefault="00952F4B" w:rsidP="00952F4B">
      <w:pPr>
        <w:ind w:right="-219"/>
        <w:jc w:val="center"/>
        <w:rPr>
          <w:sz w:val="32"/>
          <w:szCs w:val="32"/>
        </w:rPr>
      </w:pPr>
      <w:r w:rsidRPr="00952F4B">
        <w:rPr>
          <w:rFonts w:ascii="Arial" w:eastAsia="Arial" w:hAnsi="Arial" w:cs="Arial"/>
          <w:b/>
          <w:bCs/>
          <w:sz w:val="32"/>
          <w:szCs w:val="32"/>
        </w:rPr>
        <w:t>PODBUDOWY</w:t>
      </w:r>
    </w:p>
    <w:p w:rsidR="00952F4B" w:rsidRPr="00952F4B" w:rsidRDefault="00952F4B" w:rsidP="00952F4B">
      <w:pPr>
        <w:spacing w:line="257" w:lineRule="auto"/>
        <w:ind w:right="640"/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00952F4B">
        <w:rPr>
          <w:rFonts w:ascii="Arial" w:eastAsia="Arial" w:hAnsi="Arial" w:cs="Arial"/>
          <w:b/>
          <w:bCs/>
          <w:sz w:val="32"/>
          <w:szCs w:val="32"/>
        </w:rPr>
        <w:t xml:space="preserve">DOLNE WARSTWY PODBUDÓW </w:t>
      </w:r>
      <w:r>
        <w:rPr>
          <w:rFonts w:ascii="Arial" w:eastAsia="Arial" w:hAnsi="Arial" w:cs="Arial"/>
          <w:b/>
          <w:bCs/>
          <w:sz w:val="32"/>
          <w:szCs w:val="32"/>
        </w:rPr>
        <w:br/>
      </w:r>
      <w:r w:rsidRPr="00952F4B">
        <w:rPr>
          <w:rFonts w:ascii="Arial" w:eastAsia="Arial" w:hAnsi="Arial" w:cs="Arial"/>
          <w:b/>
          <w:bCs/>
          <w:sz w:val="32"/>
          <w:szCs w:val="32"/>
        </w:rPr>
        <w:t>(KOR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YTO </w:t>
      </w:r>
      <w:r w:rsidRPr="00952F4B">
        <w:rPr>
          <w:rFonts w:ascii="Arial" w:eastAsia="Arial" w:hAnsi="Arial" w:cs="Arial"/>
          <w:b/>
          <w:bCs/>
          <w:sz w:val="32"/>
          <w:szCs w:val="32"/>
        </w:rPr>
        <w:t>WRAZ Z ZAG</w:t>
      </w:r>
      <w:r w:rsidRPr="00952F4B">
        <w:rPr>
          <w:rFonts w:ascii="Arial" w:eastAsia="Arial" w:hAnsi="Arial" w:cs="Arial"/>
          <w:sz w:val="32"/>
          <w:szCs w:val="32"/>
        </w:rPr>
        <w:t>Ę</w:t>
      </w:r>
      <w:r w:rsidRPr="00952F4B">
        <w:rPr>
          <w:rFonts w:ascii="Arial" w:eastAsia="Arial" w:hAnsi="Arial" w:cs="Arial"/>
          <w:b/>
          <w:bCs/>
          <w:sz w:val="32"/>
          <w:szCs w:val="32"/>
        </w:rPr>
        <w:t>SZCZENIEM)</w:t>
      </w:r>
    </w:p>
    <w:p w:rsidR="0071453A" w:rsidRDefault="0071453A">
      <w:pPr>
        <w:spacing w:line="319" w:lineRule="exact"/>
        <w:rPr>
          <w:sz w:val="20"/>
          <w:szCs w:val="20"/>
        </w:rPr>
      </w:pPr>
    </w:p>
    <w:p w:rsidR="0071453A" w:rsidRDefault="0075267E">
      <w:pPr>
        <w:tabs>
          <w:tab w:val="left" w:pos="4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Cz</w:t>
      </w:r>
      <w:r>
        <w:rPr>
          <w:rFonts w:ascii="Arial" w:eastAsia="Arial" w:hAnsi="Arial" w:cs="Arial"/>
          <w:sz w:val="27"/>
          <w:szCs w:val="27"/>
        </w:rPr>
        <w:t>ęść</w:t>
      </w:r>
      <w:r>
        <w:rPr>
          <w:rFonts w:ascii="Arial" w:eastAsia="Arial" w:hAnsi="Arial" w:cs="Arial"/>
          <w:b/>
          <w:bCs/>
          <w:sz w:val="27"/>
          <w:szCs w:val="27"/>
        </w:rPr>
        <w:t xml:space="preserve"> ogólna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Przedmiot ST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ind w:right="10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Przedmiotem niniejszej Specyfikacji Technicznej są wymagania dotyczące wykonania i przejęcia Robót - koryta pod warstwy konstrukcyjne wraz zagęszczeniem w ramach </w:t>
      </w:r>
      <w:r w:rsidR="005C089F">
        <w:rPr>
          <w:rFonts w:ascii="Arial" w:eastAsia="Arial" w:hAnsi="Arial" w:cs="Arial"/>
        </w:rPr>
        <w:t>Przebudowy drogi powiatowej nr 3211Z ul. Wałowa w Gryficach.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2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1.2. Zakres Robót obj</w:t>
      </w:r>
      <w:r>
        <w:rPr>
          <w:rFonts w:ascii="Arial" w:eastAsia="Arial" w:hAnsi="Arial" w:cs="Arial"/>
        </w:rPr>
        <w:t>ę</w:t>
      </w:r>
      <w:r>
        <w:rPr>
          <w:rFonts w:ascii="Arial" w:eastAsia="Arial" w:hAnsi="Arial" w:cs="Arial"/>
          <w:b/>
          <w:bCs/>
        </w:rPr>
        <w:t>tych ST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360"/>
        <w:rPr>
          <w:sz w:val="20"/>
          <w:szCs w:val="20"/>
        </w:rPr>
      </w:pPr>
      <w:r>
        <w:rPr>
          <w:rFonts w:ascii="Arial" w:eastAsia="Arial" w:hAnsi="Arial" w:cs="Arial"/>
        </w:rPr>
        <w:t xml:space="preserve">Ustalenia zawarte w niniejszej Specyfikacji dotyczą prowadzenia Robót przy wykonaniu koryta pod </w:t>
      </w:r>
      <w:r w:rsidR="005C089F">
        <w:rPr>
          <w:rFonts w:ascii="Arial" w:eastAsia="Arial" w:hAnsi="Arial" w:cs="Arial"/>
        </w:rPr>
        <w:t xml:space="preserve">jezdnie, </w:t>
      </w:r>
      <w:r>
        <w:rPr>
          <w:rFonts w:ascii="Arial" w:eastAsia="Arial" w:hAnsi="Arial" w:cs="Arial"/>
        </w:rPr>
        <w:t xml:space="preserve">ciągi piesze , </w:t>
      </w:r>
      <w:r w:rsidR="005C089F">
        <w:rPr>
          <w:rFonts w:ascii="Arial" w:eastAsia="Arial" w:hAnsi="Arial" w:cs="Arial"/>
        </w:rPr>
        <w:t xml:space="preserve">miejsca postojowe, pobocza </w:t>
      </w:r>
      <w:r>
        <w:rPr>
          <w:rFonts w:ascii="Arial" w:eastAsia="Arial" w:hAnsi="Arial" w:cs="Arial"/>
        </w:rPr>
        <w:t>pod warstwy konstrukcyjne wraz z zagęszczeniem.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Uzupełnienie opisu stanowi :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- projekt budowlany i rysunki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7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1.3. Ogólne wymagania </w:t>
      </w:r>
      <w:r w:rsidR="00952F4B">
        <w:rPr>
          <w:rFonts w:ascii="Arial" w:eastAsia="Arial" w:hAnsi="Arial" w:cs="Arial"/>
          <w:b/>
          <w:bCs/>
        </w:rPr>
        <w:t>dotyczące</w:t>
      </w:r>
      <w:r>
        <w:rPr>
          <w:rFonts w:ascii="Arial" w:eastAsia="Arial" w:hAnsi="Arial" w:cs="Arial"/>
          <w:b/>
          <w:bCs/>
        </w:rPr>
        <w:t xml:space="preserve"> Robót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Robót jest odpowiedzialny za jakość ich wykonania oraz za zgodność z dokumentacją projektową, Specyfikacją Techniczną i poleceniami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ind w:right="440"/>
        <w:rPr>
          <w:sz w:val="20"/>
          <w:szCs w:val="20"/>
        </w:rPr>
      </w:pPr>
      <w:r>
        <w:rPr>
          <w:rFonts w:ascii="Arial" w:eastAsia="Arial" w:hAnsi="Arial" w:cs="Arial"/>
        </w:rPr>
        <w:t>Informacje o terenie budowy zawierające wszystkie niezbędne dane istotne z punktu widzenia organizacji Robót budowlanych, zabezpieczenia interesów osób trzecich, ochrony</w:t>
      </w:r>
      <w:r w:rsidR="00952F4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środowiska, warunków bezpieczeństwa pracy, zaplecza dla potrzeb wykonawcy, warunków dotyczących organizacji ruchu, ogrodzenia, zabezpieczenia chodników i jezdni; zostały umieszczone w ST WO-00.00 „Wymagania Ogólne”.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1.4. Nazwy i kody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przedmiotem zamówienia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8" w:lineRule="exact"/>
        <w:rPr>
          <w:sz w:val="20"/>
          <w:szCs w:val="20"/>
        </w:rPr>
      </w:pPr>
    </w:p>
    <w:p w:rsidR="0071453A" w:rsidRDefault="0075267E">
      <w:pPr>
        <w:tabs>
          <w:tab w:val="left" w:pos="17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45 233 330 -  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Prace dotycz</w:t>
      </w:r>
      <w:r>
        <w:rPr>
          <w:rFonts w:ascii="Arial" w:eastAsia="Arial" w:hAnsi="Arial" w:cs="Arial"/>
          <w:sz w:val="21"/>
          <w:szCs w:val="21"/>
        </w:rPr>
        <w:t>ą</w:t>
      </w:r>
      <w:r>
        <w:rPr>
          <w:rFonts w:ascii="Arial" w:eastAsia="Arial" w:hAnsi="Arial" w:cs="Arial"/>
          <w:b/>
          <w:bCs/>
          <w:sz w:val="21"/>
          <w:szCs w:val="21"/>
        </w:rPr>
        <w:t>ce fundamentowania dróg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320"/>
        <w:rPr>
          <w:sz w:val="20"/>
          <w:szCs w:val="20"/>
        </w:rPr>
      </w:pPr>
      <w:r>
        <w:rPr>
          <w:rFonts w:ascii="Arial" w:eastAsia="Arial" w:hAnsi="Arial" w:cs="Arial"/>
        </w:rPr>
        <w:t>Określenia podstawowe w niniejszej ST są zgodne z odpowiednimi normami polskimi lub odpowiednimi normami Krajów UE w zakresie przyjętym przez polskie prawodawstwo i ST WO-00.00.“ Wymagania Ogólne “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440" w:right="860" w:bottom="1440" w:left="1420" w:header="0" w:footer="0" w:gutter="0"/>
          <w:cols w:space="708" w:equalWidth="0">
            <w:col w:w="9620"/>
          </w:cols>
        </w:sectPr>
      </w:pPr>
    </w:p>
    <w:p w:rsidR="0071453A" w:rsidRDefault="0075267E">
      <w:pPr>
        <w:ind w:left="2"/>
        <w:rPr>
          <w:sz w:val="20"/>
          <w:szCs w:val="20"/>
        </w:rPr>
      </w:pPr>
      <w:bookmarkStart w:id="31" w:name="page38"/>
      <w:bookmarkEnd w:id="31"/>
      <w:r>
        <w:rPr>
          <w:rFonts w:ascii="Arial" w:eastAsia="Arial" w:hAnsi="Arial" w:cs="Arial"/>
          <w:b/>
          <w:bCs/>
          <w:sz w:val="28"/>
          <w:szCs w:val="28"/>
        </w:rPr>
        <w:lastRenderedPageBreak/>
        <w:t>2. 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wła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ciwo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 wyrobów budowlanych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2.1. Ogólne wymagania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420"/>
        <w:rPr>
          <w:sz w:val="20"/>
          <w:szCs w:val="20"/>
        </w:rPr>
      </w:pPr>
      <w:r>
        <w:rPr>
          <w:rFonts w:ascii="Arial" w:eastAsia="Arial" w:hAnsi="Arial" w:cs="Arial"/>
        </w:rPr>
        <w:t>Ogólne wymagania dotyczące materiałów, ich pozyskiwania i składowania, podano w ST WO-00.00. “Wymagania Ogólne“.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1" w:lineRule="exact"/>
        <w:rPr>
          <w:sz w:val="20"/>
          <w:szCs w:val="20"/>
        </w:rPr>
      </w:pPr>
    </w:p>
    <w:p w:rsidR="0071453A" w:rsidRDefault="0075267E">
      <w:pPr>
        <w:tabs>
          <w:tab w:val="left" w:pos="7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2.2.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Wymagania dla gruntów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Grunty i materiały nieprzydatne do zasypania wykopów lub wykonania nasypów muszą być wywiezione na odkład. Odpowiednie wyniki badań jakości gruntu zakwalifikowanego jako nieprzydatny zostaną przedło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one do akceptacji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 Zapewnienie terenów na odkład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do obowiązków Wykonawcy.</w:t>
      </w:r>
    </w:p>
    <w:p w:rsidR="0071453A" w:rsidRDefault="0071453A">
      <w:pPr>
        <w:spacing w:line="111" w:lineRule="exact"/>
        <w:rPr>
          <w:sz w:val="20"/>
          <w:szCs w:val="20"/>
        </w:rPr>
      </w:pPr>
    </w:p>
    <w:p w:rsidR="0071453A" w:rsidRDefault="0075267E">
      <w:pPr>
        <w:tabs>
          <w:tab w:val="left" w:pos="44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>ce sprz</w:t>
      </w:r>
      <w:r>
        <w:rPr>
          <w:rFonts w:ascii="Arial" w:eastAsia="Arial" w:hAnsi="Arial" w:cs="Arial"/>
          <w:sz w:val="27"/>
          <w:szCs w:val="27"/>
        </w:rPr>
        <w:t>ę</w:t>
      </w:r>
      <w:r>
        <w:rPr>
          <w:rFonts w:ascii="Arial" w:eastAsia="Arial" w:hAnsi="Arial" w:cs="Arial"/>
          <w:b/>
          <w:bCs/>
          <w:sz w:val="27"/>
          <w:szCs w:val="27"/>
        </w:rPr>
        <w:t>tu i maszyn</w:t>
      </w:r>
    </w:p>
    <w:p w:rsidR="0071453A" w:rsidRDefault="0071453A">
      <w:pPr>
        <w:spacing w:line="263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Ogólne wymagania dotyczące sprzętu podano w ST WO-00.00. „Wymagania Ogólne”.</w:t>
      </w: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Przy wykonywaniu Robót Wykonawca powinien dysponować następującym sprawnym technicznie sprzętem:</w:t>
      </w:r>
    </w:p>
    <w:p w:rsidR="0071453A" w:rsidRDefault="0071453A">
      <w:pPr>
        <w:spacing w:line="278" w:lineRule="exact"/>
        <w:rPr>
          <w:sz w:val="20"/>
          <w:szCs w:val="20"/>
        </w:rPr>
      </w:pPr>
    </w:p>
    <w:p w:rsidR="0071453A" w:rsidRDefault="002A3C6A" w:rsidP="006C17AF">
      <w:pPr>
        <w:numPr>
          <w:ilvl w:val="0"/>
          <w:numId w:val="37"/>
        </w:numPr>
        <w:tabs>
          <w:tab w:val="left" w:pos="362"/>
        </w:tabs>
        <w:spacing w:line="239" w:lineRule="auto"/>
        <w:ind w:left="362" w:right="960" w:hanging="36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Koparkami </w:t>
      </w:r>
      <w:r w:rsidR="0075267E">
        <w:rPr>
          <w:rFonts w:ascii="Arial" w:eastAsia="Arial" w:hAnsi="Arial" w:cs="Arial"/>
        </w:rPr>
        <w:t>wieloczynnościowymi z wymiennym osprzętem – zdjęcie warstwy gruntu i załadunek na samochody,</w:t>
      </w:r>
    </w:p>
    <w:p w:rsidR="0071453A" w:rsidRDefault="0071453A">
      <w:pPr>
        <w:spacing w:line="2" w:lineRule="exact"/>
        <w:rPr>
          <w:rFonts w:ascii="Arial" w:eastAsia="Arial" w:hAnsi="Arial" w:cs="Arial"/>
        </w:rPr>
      </w:pPr>
    </w:p>
    <w:p w:rsidR="0071453A" w:rsidRDefault="002A3C6A" w:rsidP="006C17AF">
      <w:pPr>
        <w:numPr>
          <w:ilvl w:val="0"/>
          <w:numId w:val="37"/>
        </w:numPr>
        <w:tabs>
          <w:tab w:val="left" w:pos="362"/>
        </w:tabs>
        <w:ind w:left="362" w:hanging="36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Spycharkami</w:t>
      </w:r>
    </w:p>
    <w:p w:rsidR="0071453A" w:rsidRDefault="002A3C6A" w:rsidP="006C17AF">
      <w:pPr>
        <w:numPr>
          <w:ilvl w:val="0"/>
          <w:numId w:val="37"/>
        </w:numPr>
        <w:tabs>
          <w:tab w:val="left" w:pos="362"/>
        </w:tabs>
        <w:ind w:left="362" w:hanging="36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Samochodami </w:t>
      </w:r>
      <w:r w:rsidR="0075267E">
        <w:rPr>
          <w:rFonts w:ascii="Arial" w:eastAsia="Arial" w:hAnsi="Arial" w:cs="Arial"/>
        </w:rPr>
        <w:t>samowyładowczymi</w:t>
      </w:r>
    </w:p>
    <w:p w:rsidR="0071453A" w:rsidRDefault="0075267E" w:rsidP="006C17AF">
      <w:pPr>
        <w:numPr>
          <w:ilvl w:val="0"/>
          <w:numId w:val="37"/>
        </w:numPr>
        <w:tabs>
          <w:tab w:val="left" w:pos="362"/>
        </w:tabs>
        <w:ind w:left="362" w:hanging="36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Ł</w:t>
      </w:r>
      <w:r w:rsidR="008926E4">
        <w:rPr>
          <w:rFonts w:ascii="Arial" w:eastAsia="Arial" w:hAnsi="Arial" w:cs="Arial"/>
        </w:rPr>
        <w:t>opatami, szpadlami i innym sprz</w:t>
      </w:r>
      <w:r>
        <w:rPr>
          <w:rFonts w:ascii="Arial" w:eastAsia="Arial" w:hAnsi="Arial" w:cs="Arial"/>
        </w:rPr>
        <w:t>ętem do ręcznego wykonania robót ziemnych – w miejscach, gdzie prawidłowe wykonanie robót sprzętem zmechanizowanym nie jest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liwe</w:t>
      </w:r>
    </w:p>
    <w:p w:rsidR="0071453A" w:rsidRDefault="002A3C6A" w:rsidP="006C17AF">
      <w:pPr>
        <w:numPr>
          <w:ilvl w:val="0"/>
          <w:numId w:val="37"/>
        </w:numPr>
        <w:tabs>
          <w:tab w:val="left" w:pos="362"/>
        </w:tabs>
        <w:ind w:left="362" w:hanging="36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Walcami </w:t>
      </w:r>
      <w:r w:rsidR="0075267E">
        <w:rPr>
          <w:rFonts w:ascii="Arial" w:eastAsia="Arial" w:hAnsi="Arial" w:cs="Arial"/>
        </w:rPr>
        <w:t>wibracyjnymi stalowymi gładkimi i ogumionymi</w:t>
      </w:r>
    </w:p>
    <w:p w:rsidR="0071453A" w:rsidRDefault="002A3C6A" w:rsidP="006C17AF">
      <w:pPr>
        <w:numPr>
          <w:ilvl w:val="0"/>
          <w:numId w:val="37"/>
        </w:numPr>
        <w:tabs>
          <w:tab w:val="left" w:pos="362"/>
        </w:tabs>
        <w:ind w:left="362" w:hanging="36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Zagęszczarkami </w:t>
      </w:r>
      <w:r w:rsidR="0075267E">
        <w:rPr>
          <w:rFonts w:ascii="Arial" w:eastAsia="Arial" w:hAnsi="Arial" w:cs="Arial"/>
        </w:rPr>
        <w:t>spalinowymi i płytami wibracyjnymi</w:t>
      </w:r>
    </w:p>
    <w:p w:rsidR="0071453A" w:rsidRDefault="0071453A">
      <w:pPr>
        <w:spacing w:line="266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38"/>
        </w:numPr>
        <w:tabs>
          <w:tab w:val="left" w:pos="702"/>
        </w:tabs>
        <w:ind w:left="702" w:hanging="702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ce 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rodków transportu</w:t>
      </w:r>
    </w:p>
    <w:p w:rsidR="0071453A" w:rsidRDefault="0071453A">
      <w:pPr>
        <w:spacing w:line="285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Ogólne wymagania dotyczące transportu podano w “ Wymagania Ogólne”, ST WO-00.00.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Transport gruntu z wykopu odbywać się będzie samowyładowczymi środkami transportu.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Wykonawca ma obowiązek zorganizowania transportu z uwzględnieniem wymogów</w:t>
      </w: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Bezpieczeństwa</w:t>
      </w:r>
      <w:r w:rsidR="0075267E">
        <w:rPr>
          <w:rFonts w:ascii="Arial" w:eastAsia="Arial" w:hAnsi="Arial" w:cs="Arial"/>
        </w:rPr>
        <w:t>, zarówno w obrębie pasa robót drogowych, jak i poza nimi. Środki transportowe,</w:t>
      </w: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Poruszające </w:t>
      </w:r>
      <w:r w:rsidR="0075267E">
        <w:rPr>
          <w:rFonts w:ascii="Arial" w:eastAsia="Arial" w:hAnsi="Arial" w:cs="Arial"/>
        </w:rPr>
        <w:t>się po drogach poza pasem drogowym powinny spełniać odpowiednie wymagania</w:t>
      </w: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W </w:t>
      </w:r>
      <w:r w:rsidR="0075267E">
        <w:rPr>
          <w:rFonts w:ascii="Arial" w:eastAsia="Arial" w:hAnsi="Arial" w:cs="Arial"/>
        </w:rPr>
        <w:t>zakresie parametrów charakteryzujących pojazdy, w szczególności w odniesieniu do gabarytów</w:t>
      </w: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I </w:t>
      </w:r>
      <w:r w:rsidR="0075267E">
        <w:rPr>
          <w:rFonts w:ascii="Arial" w:eastAsia="Arial" w:hAnsi="Arial" w:cs="Arial"/>
        </w:rPr>
        <w:t>obcią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enia na oś. Jakiekolwiek skutki finansowe oraz prawne, wynikające z niedotrzymania</w:t>
      </w:r>
    </w:p>
    <w:p w:rsidR="0071453A" w:rsidRDefault="002A3C6A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 xml:space="preserve">Wymienionych </w:t>
      </w:r>
      <w:r w:rsidR="0075267E">
        <w:rPr>
          <w:rFonts w:ascii="Arial" w:eastAsia="Arial" w:hAnsi="Arial" w:cs="Arial"/>
        </w:rPr>
        <w:t>powy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ej warunków obcią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ają Wykonawcę.</w:t>
      </w:r>
    </w:p>
    <w:p w:rsidR="0071453A" w:rsidRDefault="0071453A">
      <w:pPr>
        <w:spacing w:line="243" w:lineRule="exact"/>
        <w:rPr>
          <w:sz w:val="20"/>
          <w:szCs w:val="20"/>
        </w:rPr>
      </w:pPr>
    </w:p>
    <w:p w:rsidR="0071453A" w:rsidRDefault="0075267E">
      <w:pPr>
        <w:tabs>
          <w:tab w:val="left" w:pos="4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7"/>
          <w:szCs w:val="27"/>
        </w:rPr>
        <w:t>Wymagania dotycz</w:t>
      </w:r>
      <w:r>
        <w:rPr>
          <w:rFonts w:ascii="Arial" w:eastAsia="Arial" w:hAnsi="Arial" w:cs="Arial"/>
          <w:sz w:val="27"/>
          <w:szCs w:val="27"/>
        </w:rPr>
        <w:t>ą</w:t>
      </w:r>
      <w:r>
        <w:rPr>
          <w:rFonts w:ascii="Arial" w:eastAsia="Arial" w:hAnsi="Arial" w:cs="Arial"/>
          <w:b/>
          <w:bCs/>
          <w:sz w:val="27"/>
          <w:szCs w:val="27"/>
        </w:rPr>
        <w:t>ce wykonania Robót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tabs>
          <w:tab w:val="left" w:pos="7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Ogólne zasady wykonania Robót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 w:right="2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zasady wykonania Robót podano w ST WO-00.00". Wymagania Ogólne ". Wykonawca przedstawi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ynierowi do akceptacji projekt wykonawczy dostosowany do zaakceptowanych przez Zamawiającego materiałów i urządzeń oraz projekt organizacji i Harmonogram Robót. Zastosowane w projekcie wykonawczym rozwiązania techniczne, przyjęte materiały, aparatura i urządzenia muszą zawierać atesty. Szczegółowy sposób wykonania Robót Wykonawca przedstawi do uzgodnienia 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 w projekcie wykonawczym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46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1122" w:right="920" w:bottom="1440" w:left="1418" w:header="0" w:footer="0" w:gutter="0"/>
          <w:cols w:space="708" w:equalWidth="0">
            <w:col w:w="9562"/>
          </w:cols>
        </w:sectPr>
      </w:pPr>
    </w:p>
    <w:p w:rsidR="0071453A" w:rsidRDefault="0075267E">
      <w:pPr>
        <w:spacing w:line="239" w:lineRule="auto"/>
        <w:ind w:left="2" w:right="80"/>
        <w:rPr>
          <w:sz w:val="20"/>
          <w:szCs w:val="20"/>
        </w:rPr>
      </w:pPr>
      <w:bookmarkStart w:id="32" w:name="page39"/>
      <w:bookmarkEnd w:id="32"/>
      <w:r>
        <w:rPr>
          <w:rFonts w:ascii="Arial" w:eastAsia="Arial" w:hAnsi="Arial" w:cs="Arial"/>
        </w:rPr>
        <w:lastRenderedPageBreak/>
        <w:t xml:space="preserve">5.2. Wykonawca ma obowiązek skarpowania wykopów w taki sposób,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zapewniona została ich stateczność w okresie prowadzenia robót.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Wszelkie naprawy i utrzymanie prawidłowego kształtu skarp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 do obowiązków wykonawcy.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5.3. Nadmiar gruntu z wykopu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wywieźć poza teren budowy w miejsce zaakceptowane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tabs>
          <w:tab w:val="left" w:pos="681"/>
        </w:tabs>
        <w:spacing w:line="239" w:lineRule="auto"/>
        <w:ind w:left="702" w:right="360" w:hanging="705"/>
        <w:rPr>
          <w:sz w:val="20"/>
          <w:szCs w:val="20"/>
        </w:rPr>
      </w:pPr>
      <w:r>
        <w:rPr>
          <w:rFonts w:ascii="Arial" w:eastAsia="Arial" w:hAnsi="Arial" w:cs="Arial"/>
        </w:rPr>
        <w:t>5.3.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Grunt przydatny do ponownego wbudowania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gromadzić w hałdach , w miejscach składowania zaakceptowanych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tabs>
          <w:tab w:val="left" w:pos="4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6"/>
          <w:szCs w:val="26"/>
        </w:rPr>
        <w:t>Kontrola, badania oraz odbiór wyrobów i Robót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6.1. Ogólne zasady kontroli jako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 Robót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Ogólne zasady kontroli jakości Robót podano w ST WO-00.00 „Wymagania Ogólne”.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tabs>
          <w:tab w:val="left" w:pos="72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6.2.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Kontrole i badania w trakcie wykonywania Robót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6.2.1. W czasie kontroli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zwrócić szczególną uwagę na:</w:t>
      </w:r>
    </w:p>
    <w:p w:rsidR="0071453A" w:rsidRDefault="002A3C6A" w:rsidP="006C17AF">
      <w:pPr>
        <w:numPr>
          <w:ilvl w:val="1"/>
          <w:numId w:val="39"/>
        </w:numPr>
        <w:tabs>
          <w:tab w:val="left" w:pos="722"/>
        </w:tabs>
        <w:spacing w:line="238" w:lineRule="auto"/>
        <w:ind w:left="722" w:hanging="362"/>
        <w:rPr>
          <w:rFonts w:eastAsia="Times New Roman"/>
        </w:rPr>
      </w:pPr>
      <w:r>
        <w:rPr>
          <w:rFonts w:ascii="Arial" w:eastAsia="Arial" w:hAnsi="Arial" w:cs="Arial"/>
        </w:rPr>
        <w:t xml:space="preserve">Prawidłowość </w:t>
      </w:r>
      <w:r w:rsidR="0075267E">
        <w:rPr>
          <w:rFonts w:ascii="Arial" w:eastAsia="Arial" w:hAnsi="Arial" w:cs="Arial"/>
        </w:rPr>
        <w:t>wykonania skarp według zasad określonych w punkcie 5.2.</w:t>
      </w:r>
    </w:p>
    <w:p w:rsidR="0071453A" w:rsidRDefault="002A3C6A" w:rsidP="006C17AF">
      <w:pPr>
        <w:numPr>
          <w:ilvl w:val="1"/>
          <w:numId w:val="39"/>
        </w:numPr>
        <w:tabs>
          <w:tab w:val="left" w:pos="722"/>
        </w:tabs>
        <w:ind w:left="722" w:hanging="362"/>
        <w:rPr>
          <w:rFonts w:eastAsia="Times New Roman"/>
        </w:rPr>
      </w:pPr>
      <w:r>
        <w:rPr>
          <w:rFonts w:ascii="Arial" w:eastAsia="Arial" w:hAnsi="Arial" w:cs="Arial"/>
        </w:rPr>
        <w:t xml:space="preserve">Zapewnienie </w:t>
      </w:r>
      <w:r w:rsidR="0075267E">
        <w:rPr>
          <w:rFonts w:ascii="Arial" w:eastAsia="Arial" w:hAnsi="Arial" w:cs="Arial"/>
        </w:rPr>
        <w:t>odwodnienia wykopów w trakcie prowadzenia robót oraz po ich zakończeniu.</w:t>
      </w:r>
    </w:p>
    <w:p w:rsidR="0071453A" w:rsidRDefault="002A3C6A" w:rsidP="006C17AF">
      <w:pPr>
        <w:numPr>
          <w:ilvl w:val="1"/>
          <w:numId w:val="39"/>
        </w:numPr>
        <w:tabs>
          <w:tab w:val="left" w:pos="682"/>
        </w:tabs>
        <w:ind w:left="682" w:hanging="31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Wykonanie </w:t>
      </w:r>
      <w:r w:rsidR="0075267E">
        <w:rPr>
          <w:rFonts w:ascii="Arial" w:eastAsia="Arial" w:hAnsi="Arial" w:cs="Arial"/>
        </w:rPr>
        <w:t>koryta na głębokość zgodną z dokumentacją projektową</w:t>
      </w:r>
    </w:p>
    <w:p w:rsidR="0071453A" w:rsidRDefault="002A3C6A" w:rsidP="006C17AF">
      <w:pPr>
        <w:numPr>
          <w:ilvl w:val="1"/>
          <w:numId w:val="39"/>
        </w:numPr>
        <w:tabs>
          <w:tab w:val="left" w:pos="682"/>
        </w:tabs>
        <w:ind w:left="682" w:hanging="31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Nadanie </w:t>
      </w:r>
      <w:r w:rsidR="0075267E">
        <w:rPr>
          <w:rFonts w:ascii="Arial" w:eastAsia="Arial" w:hAnsi="Arial" w:cs="Arial"/>
        </w:rPr>
        <w:t>prawidłowego profilu</w:t>
      </w:r>
    </w:p>
    <w:p w:rsidR="0071453A" w:rsidRDefault="002A3C6A" w:rsidP="006C17AF">
      <w:pPr>
        <w:numPr>
          <w:ilvl w:val="1"/>
          <w:numId w:val="39"/>
        </w:numPr>
        <w:tabs>
          <w:tab w:val="left" w:pos="682"/>
        </w:tabs>
        <w:ind w:left="682" w:hanging="31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Uzyskanie </w:t>
      </w:r>
      <w:r w:rsidR="0075267E">
        <w:rPr>
          <w:rFonts w:ascii="Arial" w:eastAsia="Arial" w:hAnsi="Arial" w:cs="Arial"/>
        </w:rPr>
        <w:t>wymaganego stopnia zagęszczenia</w:t>
      </w:r>
    </w:p>
    <w:p w:rsidR="0071453A" w:rsidRDefault="0071453A">
      <w:pPr>
        <w:spacing w:line="264" w:lineRule="exact"/>
        <w:rPr>
          <w:rFonts w:ascii="Arial" w:eastAsia="Arial" w:hAnsi="Arial" w:cs="Arial"/>
        </w:rPr>
      </w:pPr>
    </w:p>
    <w:p w:rsidR="0071453A" w:rsidRDefault="0075267E" w:rsidP="006C17AF">
      <w:pPr>
        <w:numPr>
          <w:ilvl w:val="0"/>
          <w:numId w:val="39"/>
        </w:numPr>
        <w:tabs>
          <w:tab w:val="left" w:pos="422"/>
        </w:tabs>
        <w:ind w:left="422" w:hanging="422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przedmiaru i obmiaru Robót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spacing w:line="235" w:lineRule="auto"/>
        <w:ind w:left="2" w:right="460"/>
        <w:rPr>
          <w:sz w:val="20"/>
          <w:szCs w:val="20"/>
        </w:rPr>
      </w:pPr>
      <w:r>
        <w:rPr>
          <w:rFonts w:ascii="Arial" w:eastAsia="Arial" w:hAnsi="Arial" w:cs="Arial"/>
        </w:rPr>
        <w:t xml:space="preserve">Obmiar Robót polega na określeniu faktycznego zakresu wykonanych Robót. Obmiar Robót obejmuje Roboty objęte Umową oraz ewentualne dodatkowe Roboty nieprzewidziane, których konieczność wykonania uwzględniona będzie w trakcie między Wykonawcą 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ynierem. 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 Jednostką obmiaru jest 1 m</w:t>
      </w:r>
      <w:r>
        <w:rPr>
          <w:rFonts w:ascii="Arial" w:eastAsia="Arial" w:hAnsi="Arial" w:cs="Arial"/>
          <w:sz w:val="27"/>
          <w:szCs w:val="27"/>
          <w:vertAlign w:val="superscript"/>
        </w:rPr>
        <w:t>2</w:t>
      </w:r>
      <w:r>
        <w:rPr>
          <w:rFonts w:ascii="Arial" w:eastAsia="Arial" w:hAnsi="Arial" w:cs="Arial"/>
        </w:rPr>
        <w:t xml:space="preserve"> wykonanego i zagęszczonego koryta.</w:t>
      </w:r>
    </w:p>
    <w:p w:rsidR="0071453A" w:rsidRDefault="0071453A">
      <w:pPr>
        <w:spacing w:line="212" w:lineRule="exact"/>
        <w:rPr>
          <w:sz w:val="20"/>
          <w:szCs w:val="20"/>
        </w:rPr>
      </w:pPr>
    </w:p>
    <w:p w:rsidR="0071453A" w:rsidRDefault="0075267E">
      <w:pPr>
        <w:tabs>
          <w:tab w:val="left" w:pos="4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5"/>
          <w:szCs w:val="25"/>
        </w:rPr>
        <w:t>Odbiór Robót</w:t>
      </w:r>
    </w:p>
    <w:p w:rsidR="0071453A" w:rsidRDefault="0071453A">
      <w:pPr>
        <w:spacing w:line="131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Ogólne zasady Przejęcia Robót podano w ST WO-00.00. „Wymagania Ogólne”.</w:t>
      </w:r>
    </w:p>
    <w:p w:rsidR="0071453A" w:rsidRDefault="0071453A">
      <w:pPr>
        <w:spacing w:line="266" w:lineRule="exact"/>
        <w:rPr>
          <w:sz w:val="20"/>
          <w:szCs w:val="20"/>
        </w:rPr>
      </w:pPr>
    </w:p>
    <w:p w:rsidR="0071453A" w:rsidRDefault="0075267E" w:rsidP="008926E4">
      <w:pPr>
        <w:tabs>
          <w:tab w:val="left" w:pos="401"/>
        </w:tabs>
        <w:ind w:left="2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9.</w:t>
      </w:r>
      <w:r>
        <w:rPr>
          <w:rFonts w:ascii="Arial" w:eastAsia="Arial" w:hAnsi="Arial" w:cs="Arial"/>
          <w:b/>
          <w:bCs/>
          <w:sz w:val="28"/>
          <w:szCs w:val="28"/>
        </w:rPr>
        <w:tab/>
        <w:t>Podstawy płatno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</w:t>
      </w:r>
    </w:p>
    <w:p w:rsidR="0071453A" w:rsidRDefault="0075267E" w:rsidP="008926E4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Ogólne zasady płatności podano w ST WO-00.00. „Wymagania Ogólne”.</w:t>
      </w:r>
    </w:p>
    <w:p w:rsidR="0071453A" w:rsidRDefault="0075267E">
      <w:pPr>
        <w:spacing w:line="226" w:lineRule="auto"/>
        <w:ind w:left="2" w:right="660"/>
        <w:rPr>
          <w:sz w:val="20"/>
          <w:szCs w:val="20"/>
        </w:rPr>
      </w:pPr>
      <w:r>
        <w:rPr>
          <w:rFonts w:ascii="Arial" w:eastAsia="Arial" w:hAnsi="Arial" w:cs="Arial"/>
        </w:rPr>
        <w:t>Płatność za 1 m</w:t>
      </w:r>
      <w:r>
        <w:rPr>
          <w:rFonts w:ascii="Arial" w:eastAsia="Arial" w:hAnsi="Arial" w:cs="Arial"/>
          <w:sz w:val="27"/>
          <w:szCs w:val="27"/>
          <w:vertAlign w:val="superscript"/>
        </w:rPr>
        <w:t>2</w:t>
      </w:r>
      <w:r>
        <w:rPr>
          <w:rFonts w:ascii="Arial" w:eastAsia="Arial" w:hAnsi="Arial" w:cs="Arial"/>
        </w:rPr>
        <w:t xml:space="preserve"> wykonanego i zagęszczonego koryta zgodnie z Dokumentacją Projektową na podstawie obmiaru Robót i oceny jakości wykonania Robót.</w:t>
      </w: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Cena wykonania Robót obejmuje;</w:t>
      </w:r>
    </w:p>
    <w:p w:rsidR="0071453A" w:rsidRDefault="002A3C6A" w:rsidP="006C17AF">
      <w:pPr>
        <w:numPr>
          <w:ilvl w:val="0"/>
          <w:numId w:val="40"/>
        </w:numPr>
        <w:tabs>
          <w:tab w:val="left" w:pos="722"/>
        </w:tabs>
        <w:ind w:left="722" w:hanging="362"/>
        <w:rPr>
          <w:rFonts w:eastAsia="Times New Roman"/>
        </w:rPr>
      </w:pPr>
      <w:r>
        <w:rPr>
          <w:rFonts w:ascii="Arial" w:eastAsia="Arial" w:hAnsi="Arial" w:cs="Arial"/>
        </w:rPr>
        <w:t xml:space="preserve">Prace </w:t>
      </w:r>
      <w:r w:rsidR="0075267E">
        <w:rPr>
          <w:rFonts w:ascii="Arial" w:eastAsia="Arial" w:hAnsi="Arial" w:cs="Arial"/>
        </w:rPr>
        <w:t>pomiarowe i roboty przygotowawcze</w:t>
      </w:r>
    </w:p>
    <w:p w:rsidR="0071453A" w:rsidRDefault="002A3C6A" w:rsidP="006C17AF">
      <w:pPr>
        <w:numPr>
          <w:ilvl w:val="0"/>
          <w:numId w:val="40"/>
        </w:numPr>
        <w:tabs>
          <w:tab w:val="left" w:pos="722"/>
        </w:tabs>
        <w:spacing w:line="238" w:lineRule="auto"/>
        <w:ind w:left="722" w:right="920" w:hanging="362"/>
        <w:rPr>
          <w:rFonts w:eastAsia="Times New Roman"/>
        </w:rPr>
      </w:pPr>
      <w:r>
        <w:rPr>
          <w:rFonts w:ascii="Arial" w:eastAsia="Arial" w:hAnsi="Arial" w:cs="Arial"/>
        </w:rPr>
        <w:t xml:space="preserve">Wykonanie </w:t>
      </w:r>
      <w:r w:rsidR="0075267E">
        <w:rPr>
          <w:rFonts w:ascii="Arial" w:eastAsia="Arial" w:hAnsi="Arial" w:cs="Arial"/>
        </w:rPr>
        <w:t>koryta z transportem urobku (odspojenie, przemieszczenie, załadunek, przewiezienie i wyładunek )</w:t>
      </w:r>
    </w:p>
    <w:p w:rsidR="0071453A" w:rsidRDefault="0071453A">
      <w:pPr>
        <w:spacing w:line="1" w:lineRule="exact"/>
        <w:rPr>
          <w:rFonts w:eastAsia="Times New Roman"/>
        </w:rPr>
      </w:pPr>
    </w:p>
    <w:p w:rsidR="0071453A" w:rsidRDefault="002A3C6A" w:rsidP="006C17AF">
      <w:pPr>
        <w:numPr>
          <w:ilvl w:val="0"/>
          <w:numId w:val="40"/>
        </w:numPr>
        <w:tabs>
          <w:tab w:val="left" w:pos="722"/>
        </w:tabs>
        <w:ind w:left="722" w:hanging="362"/>
        <w:rPr>
          <w:rFonts w:eastAsia="Times New Roman"/>
        </w:rPr>
      </w:pPr>
      <w:r>
        <w:rPr>
          <w:rFonts w:ascii="Arial" w:eastAsia="Arial" w:hAnsi="Arial" w:cs="Arial"/>
        </w:rPr>
        <w:t xml:space="preserve">Zagęszczenie </w:t>
      </w:r>
      <w:r w:rsidR="0075267E">
        <w:rPr>
          <w:rFonts w:ascii="Arial" w:eastAsia="Arial" w:hAnsi="Arial" w:cs="Arial"/>
        </w:rPr>
        <w:t>dna koryta do wymaganych parametrów</w:t>
      </w:r>
    </w:p>
    <w:p w:rsidR="0071453A" w:rsidRDefault="002A3C6A" w:rsidP="006C17AF">
      <w:pPr>
        <w:numPr>
          <w:ilvl w:val="0"/>
          <w:numId w:val="40"/>
        </w:numPr>
        <w:tabs>
          <w:tab w:val="left" w:pos="722"/>
        </w:tabs>
        <w:spacing w:line="238" w:lineRule="auto"/>
        <w:ind w:left="722" w:hanging="362"/>
        <w:rPr>
          <w:rFonts w:eastAsia="Times New Roman"/>
        </w:rPr>
      </w:pPr>
      <w:r>
        <w:rPr>
          <w:rFonts w:ascii="Arial" w:eastAsia="Arial" w:hAnsi="Arial" w:cs="Arial"/>
        </w:rPr>
        <w:t xml:space="preserve">Koszt </w:t>
      </w:r>
      <w:r w:rsidR="0075267E">
        <w:rPr>
          <w:rFonts w:ascii="Arial" w:eastAsia="Arial" w:hAnsi="Arial" w:cs="Arial"/>
        </w:rPr>
        <w:t>składowania nadmiaru gruntu przeznaczonego do ponownego wbudowania</w:t>
      </w:r>
    </w:p>
    <w:p w:rsidR="0071453A" w:rsidRPr="008926E4" w:rsidRDefault="002A3C6A" w:rsidP="006C17AF">
      <w:pPr>
        <w:numPr>
          <w:ilvl w:val="0"/>
          <w:numId w:val="40"/>
        </w:numPr>
        <w:tabs>
          <w:tab w:val="left" w:pos="722"/>
        </w:tabs>
        <w:ind w:left="722" w:hanging="362"/>
        <w:rPr>
          <w:rFonts w:eastAsia="Times New Roman"/>
        </w:rPr>
      </w:pPr>
      <w:r>
        <w:rPr>
          <w:rFonts w:ascii="Arial" w:eastAsia="Arial" w:hAnsi="Arial" w:cs="Arial"/>
        </w:rPr>
        <w:t xml:space="preserve">Odwodnienie </w:t>
      </w:r>
      <w:r w:rsidR="0075267E">
        <w:rPr>
          <w:rFonts w:ascii="Arial" w:eastAsia="Arial" w:hAnsi="Arial" w:cs="Arial"/>
        </w:rPr>
        <w:t>określone w punkcie 6.2.1.</w:t>
      </w:r>
    </w:p>
    <w:p w:rsidR="008926E4" w:rsidRDefault="008926E4" w:rsidP="006C17AF">
      <w:pPr>
        <w:numPr>
          <w:ilvl w:val="1"/>
          <w:numId w:val="41"/>
        </w:numPr>
        <w:tabs>
          <w:tab w:val="left" w:pos="722"/>
        </w:tabs>
        <w:ind w:left="722" w:hanging="362"/>
        <w:rPr>
          <w:rFonts w:eastAsia="Times New Roman"/>
        </w:rPr>
      </w:pPr>
      <w:r>
        <w:rPr>
          <w:rFonts w:ascii="Arial" w:eastAsia="Arial" w:hAnsi="Arial" w:cs="Arial"/>
        </w:rPr>
        <w:t>Utrzymanie skarp określone w punkcie 5.2.</w:t>
      </w:r>
    </w:p>
    <w:p w:rsidR="008926E4" w:rsidRDefault="008926E4" w:rsidP="006C17AF">
      <w:pPr>
        <w:numPr>
          <w:ilvl w:val="1"/>
          <w:numId w:val="41"/>
        </w:numPr>
        <w:tabs>
          <w:tab w:val="left" w:pos="722"/>
        </w:tabs>
        <w:ind w:left="722" w:hanging="362"/>
        <w:rPr>
          <w:rFonts w:eastAsia="Times New Roman"/>
        </w:rPr>
      </w:pPr>
      <w:r>
        <w:rPr>
          <w:rFonts w:ascii="Arial" w:eastAsia="Arial" w:hAnsi="Arial" w:cs="Arial"/>
        </w:rPr>
        <w:t>Koszt przeprowadzenia pomiarów wymaganych w specyfikacji.</w:t>
      </w:r>
    </w:p>
    <w:p w:rsidR="0071453A" w:rsidRDefault="0071453A">
      <w:pPr>
        <w:sectPr w:rsidR="0071453A">
          <w:pgSz w:w="11900" w:h="16840"/>
          <w:pgMar w:top="1386" w:right="840" w:bottom="1440" w:left="1418" w:header="0" w:footer="0" w:gutter="0"/>
          <w:cols w:space="708" w:equalWidth="0">
            <w:col w:w="9642"/>
          </w:cols>
        </w:sectPr>
      </w:pPr>
    </w:p>
    <w:p w:rsidR="0071453A" w:rsidRDefault="0071453A">
      <w:pPr>
        <w:spacing w:line="243" w:lineRule="exact"/>
        <w:rPr>
          <w:rFonts w:eastAsia="Times New Roman"/>
        </w:rPr>
      </w:pPr>
      <w:bookmarkStart w:id="33" w:name="page40"/>
      <w:bookmarkEnd w:id="33"/>
    </w:p>
    <w:p w:rsidR="0071453A" w:rsidRDefault="0075267E" w:rsidP="006C17AF">
      <w:pPr>
        <w:numPr>
          <w:ilvl w:val="0"/>
          <w:numId w:val="41"/>
        </w:numPr>
        <w:tabs>
          <w:tab w:val="left" w:pos="422"/>
        </w:tabs>
        <w:ind w:left="422" w:hanging="422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Dokumenty odniesienia</w:t>
      </w:r>
    </w:p>
    <w:p w:rsidR="0071453A" w:rsidRDefault="0071453A">
      <w:pPr>
        <w:sectPr w:rsidR="0071453A">
          <w:pgSz w:w="11900" w:h="16840"/>
          <w:pgMar w:top="1130" w:right="1080" w:bottom="1440" w:left="1418" w:header="0" w:footer="0" w:gutter="0"/>
          <w:cols w:space="708" w:equalWidth="0">
            <w:col w:w="9402"/>
          </w:cols>
        </w:sectPr>
      </w:pP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PN-S-02205:1998</w:t>
      </w:r>
    </w:p>
    <w:p w:rsidR="0071453A" w:rsidRDefault="007526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453A" w:rsidRDefault="0071453A">
      <w:pPr>
        <w:spacing w:line="24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Drogi samochodowe. Roboty ziemne. Wymagania i badania.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1130" w:right="1080" w:bottom="1440" w:left="1418" w:header="0" w:footer="0" w:gutter="0"/>
          <w:cols w:num="2" w:space="708" w:equalWidth="0">
            <w:col w:w="1982" w:space="720"/>
            <w:col w:w="6700"/>
          </w:cols>
        </w:sectPr>
      </w:pPr>
    </w:p>
    <w:p w:rsidR="0071453A" w:rsidRDefault="0071453A">
      <w:pPr>
        <w:spacing w:line="65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PN-86/B-02480</w:t>
      </w:r>
    </w:p>
    <w:p w:rsidR="0071453A" w:rsidRDefault="007526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453A" w:rsidRDefault="0071453A">
      <w:pPr>
        <w:spacing w:line="4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Grunty budowlane. Określenia. Symbole. Podział i opis gruntów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1130" w:right="1080" w:bottom="1440" w:left="1418" w:header="0" w:footer="0" w:gutter="0"/>
          <w:cols w:num="2" w:space="708" w:equalWidth="0">
            <w:col w:w="1982" w:space="720"/>
            <w:col w:w="6700"/>
          </w:cols>
        </w:sectPr>
      </w:pPr>
    </w:p>
    <w:p w:rsidR="0071453A" w:rsidRDefault="0071453A">
      <w:pPr>
        <w:spacing w:line="75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BN-77/8931-12</w:t>
      </w:r>
    </w:p>
    <w:p w:rsidR="0071453A" w:rsidRDefault="007526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453A" w:rsidRDefault="0071453A">
      <w:pPr>
        <w:spacing w:line="5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Oznaczenie wskaźnika zagęszczenia gruntu.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1130" w:right="1080" w:bottom="1440" w:left="1418" w:header="0" w:footer="0" w:gutter="0"/>
          <w:cols w:num="2" w:space="708" w:equalWidth="0">
            <w:col w:w="1982" w:space="720"/>
            <w:col w:w="6700"/>
          </w:cols>
        </w:sectPr>
      </w:pPr>
    </w:p>
    <w:p w:rsidR="0071453A" w:rsidRDefault="0071453A">
      <w:pPr>
        <w:spacing w:line="77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</w:rPr>
        <w:t>PN-88/B-04481</w:t>
      </w:r>
    </w:p>
    <w:p w:rsidR="0071453A" w:rsidRDefault="007526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453A" w:rsidRDefault="0071453A">
      <w:pPr>
        <w:spacing w:line="58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Grunty budowlane. Badanie próbek gruntu.</w:t>
      </w:r>
    </w:p>
    <w:p w:rsidR="0071453A" w:rsidRDefault="0071453A">
      <w:pPr>
        <w:spacing w:line="211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1130" w:right="1080" w:bottom="1440" w:left="1418" w:header="0" w:footer="0" w:gutter="0"/>
          <w:cols w:num="2" w:space="708" w:equalWidth="0">
            <w:col w:w="1982" w:space="720"/>
            <w:col w:w="6700"/>
          </w:cols>
        </w:sectPr>
      </w:pPr>
    </w:p>
    <w:p w:rsidR="0071453A" w:rsidRDefault="0071453A">
      <w:pPr>
        <w:spacing w:line="54" w:lineRule="exact"/>
        <w:rPr>
          <w:sz w:val="20"/>
          <w:szCs w:val="20"/>
        </w:rPr>
      </w:pPr>
    </w:p>
    <w:p w:rsidR="0071453A" w:rsidRDefault="0075267E">
      <w:pPr>
        <w:ind w:left="2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PN EN 13286-2</w:t>
      </w:r>
    </w:p>
    <w:p w:rsidR="0071453A" w:rsidRDefault="007526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453A" w:rsidRDefault="0071453A">
      <w:pPr>
        <w:spacing w:line="3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Zagęszczenie metoda </w:t>
      </w:r>
      <w:proofErr w:type="spellStart"/>
      <w:r>
        <w:rPr>
          <w:rFonts w:ascii="Arial" w:eastAsia="Arial" w:hAnsi="Arial" w:cs="Arial"/>
          <w:sz w:val="21"/>
          <w:szCs w:val="21"/>
        </w:rPr>
        <w:t>Proctora</w:t>
      </w:r>
      <w:proofErr w:type="spellEnd"/>
      <w:r>
        <w:rPr>
          <w:rFonts w:ascii="Arial" w:eastAsia="Arial" w:hAnsi="Arial" w:cs="Arial"/>
          <w:sz w:val="21"/>
          <w:szCs w:val="21"/>
        </w:rPr>
        <w:t>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1130" w:right="1080" w:bottom="1440" w:left="1418" w:header="0" w:footer="0" w:gutter="0"/>
          <w:cols w:num="2" w:space="708" w:equalWidth="0">
            <w:col w:w="1982" w:space="720"/>
            <w:col w:w="6700"/>
          </w:cols>
        </w:sectPr>
      </w:pPr>
    </w:p>
    <w:p w:rsidR="0071453A" w:rsidRDefault="0071453A">
      <w:pPr>
        <w:spacing w:line="297" w:lineRule="exact"/>
        <w:rPr>
          <w:sz w:val="20"/>
          <w:szCs w:val="20"/>
        </w:rPr>
      </w:pPr>
    </w:p>
    <w:p w:rsidR="005C089F" w:rsidRPr="002314AB" w:rsidRDefault="005C089F" w:rsidP="005C089F">
      <w:pPr>
        <w:pStyle w:val="Standardowytekst"/>
        <w:jc w:val="center"/>
        <w:rPr>
          <w:rFonts w:ascii="Arial" w:hAnsi="Arial" w:cs="Arial"/>
          <w:b/>
          <w:sz w:val="40"/>
          <w:szCs w:val="40"/>
        </w:rPr>
      </w:pPr>
      <w:bookmarkStart w:id="34" w:name="page53"/>
      <w:bookmarkEnd w:id="34"/>
      <w:r w:rsidRPr="002314AB">
        <w:rPr>
          <w:rFonts w:ascii="Arial" w:hAnsi="Arial" w:cs="Arial"/>
          <w:b/>
          <w:sz w:val="40"/>
          <w:szCs w:val="40"/>
        </w:rPr>
        <w:t>D-04.02.01</w:t>
      </w:r>
    </w:p>
    <w:p w:rsidR="005C089F" w:rsidRPr="002314AB" w:rsidRDefault="005C089F" w:rsidP="005C089F">
      <w:pPr>
        <w:pStyle w:val="Standardowytekst"/>
        <w:jc w:val="center"/>
        <w:rPr>
          <w:rFonts w:ascii="Arial" w:hAnsi="Arial" w:cs="Arial"/>
          <w:b/>
          <w:sz w:val="40"/>
          <w:szCs w:val="40"/>
        </w:rPr>
      </w:pPr>
      <w:r w:rsidRPr="002314AB">
        <w:rPr>
          <w:rFonts w:ascii="Arial" w:hAnsi="Arial" w:cs="Arial"/>
          <w:b/>
          <w:sz w:val="40"/>
          <w:szCs w:val="40"/>
        </w:rPr>
        <w:t>WARSTWY  ODSĄCZAJĄCE</w:t>
      </w:r>
      <w:bookmarkStart w:id="35" w:name="_Toc407086038"/>
      <w:bookmarkStart w:id="36" w:name="_Toc407085590"/>
      <w:bookmarkStart w:id="37" w:name="_Toc407085447"/>
      <w:bookmarkStart w:id="38" w:name="_Toc407085304"/>
      <w:bookmarkStart w:id="39" w:name="_Toc407084185"/>
      <w:bookmarkStart w:id="40" w:name="_Toc407083351"/>
      <w:bookmarkStart w:id="41" w:name="_Toc407081695"/>
      <w:bookmarkStart w:id="42" w:name="_Toc407081552"/>
      <w:bookmarkStart w:id="43" w:name="_Toc407069587"/>
      <w:bookmarkStart w:id="44" w:name="_Toc406984379"/>
      <w:bookmarkStart w:id="45" w:name="_Toc406984188"/>
      <w:bookmarkStart w:id="46" w:name="_Toc406984041"/>
      <w:bookmarkStart w:id="47" w:name="_Toc406915348"/>
      <w:bookmarkStart w:id="48" w:name="_Toc406914873"/>
      <w:bookmarkStart w:id="49" w:name="_Toc406914770"/>
      <w:bookmarkStart w:id="50" w:name="_Toc406914116"/>
      <w:bookmarkStart w:id="51" w:name="_Toc406913871"/>
      <w:r>
        <w:rPr>
          <w:rFonts w:ascii="Arial" w:hAnsi="Arial" w:cs="Arial"/>
          <w:b/>
          <w:sz w:val="40"/>
          <w:szCs w:val="40"/>
        </w:rPr>
        <w:t xml:space="preserve"> I ODCINAJĄCE</w:t>
      </w:r>
    </w:p>
    <w:p w:rsidR="005C089F" w:rsidRPr="002314AB" w:rsidRDefault="005C089F" w:rsidP="005C089F">
      <w:pPr>
        <w:pStyle w:val="Standardowytekst"/>
        <w:jc w:val="center"/>
        <w:rPr>
          <w:b/>
          <w:sz w:val="28"/>
        </w:rPr>
      </w:pPr>
    </w:p>
    <w:p w:rsidR="005C089F" w:rsidRPr="002314AB" w:rsidRDefault="005C089F" w:rsidP="005C089F">
      <w:pPr>
        <w:pStyle w:val="Nagwek1"/>
        <w:rPr>
          <w:sz w:val="20"/>
          <w:szCs w:val="20"/>
        </w:rPr>
      </w:pPr>
      <w:r w:rsidRPr="002314AB">
        <w:rPr>
          <w:sz w:val="20"/>
          <w:szCs w:val="20"/>
        </w:rPr>
        <w:t>1. WSTĘP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52" w:name="_Toc407086039"/>
      <w:bookmarkStart w:id="53" w:name="_Toc407085591"/>
      <w:bookmarkStart w:id="54" w:name="_Toc407085448"/>
      <w:bookmarkStart w:id="55" w:name="_Toc407085305"/>
      <w:bookmarkStart w:id="56" w:name="_Toc407084186"/>
      <w:bookmarkStart w:id="57" w:name="_Toc407083352"/>
      <w:bookmarkStart w:id="58" w:name="_Toc407081696"/>
      <w:bookmarkStart w:id="59" w:name="_Toc407081553"/>
      <w:bookmarkStart w:id="60" w:name="_Toc407069588"/>
      <w:bookmarkStart w:id="61" w:name="_Toc406984380"/>
      <w:bookmarkStart w:id="62" w:name="_Toc406984189"/>
      <w:bookmarkStart w:id="63" w:name="_Toc406984042"/>
      <w:bookmarkStart w:id="64" w:name="_Toc406915349"/>
      <w:bookmarkStart w:id="65" w:name="_Toc406914874"/>
      <w:bookmarkStart w:id="66" w:name="_Toc406914771"/>
      <w:bookmarkStart w:id="67" w:name="_Toc406914117"/>
      <w:bookmarkStart w:id="68" w:name="_Toc406913872"/>
      <w:r w:rsidRPr="0052342F">
        <w:rPr>
          <w:sz w:val="20"/>
          <w:szCs w:val="20"/>
        </w:rPr>
        <w:t>1.1. Przedmiot SST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5C089F" w:rsidRPr="0052342F" w:rsidRDefault="005C089F" w:rsidP="005C089F">
      <w:pPr>
        <w:pStyle w:val="tekstost"/>
        <w:ind w:firstLine="709"/>
        <w:rPr>
          <w:rFonts w:ascii="Arial" w:hAnsi="Arial" w:cs="Arial"/>
        </w:rPr>
      </w:pPr>
      <w:r w:rsidRPr="0052342F">
        <w:rPr>
          <w:rFonts w:ascii="Arial" w:hAnsi="Arial" w:cs="Arial"/>
        </w:rPr>
        <w:t xml:space="preserve">Przedmiotem niniejszej szczegółowej specyfikacji technicznej (SST) są wymagania dotyczące wykonania i odbioru robót związanych z wykonaniem warstw odsączających przy wykonaniu </w:t>
      </w:r>
      <w:r>
        <w:rPr>
          <w:rFonts w:ascii="Arial" w:eastAsia="Arial" w:hAnsi="Arial" w:cs="Arial"/>
        </w:rPr>
        <w:t>Przebudowy drogi powiatowej nr 3211Z ul. Wałowa w Gryficach.</w:t>
      </w:r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69" w:name="_Toc407086040"/>
      <w:bookmarkStart w:id="70" w:name="_Toc407085592"/>
      <w:bookmarkStart w:id="71" w:name="_Toc407085449"/>
      <w:bookmarkStart w:id="72" w:name="_Toc407085306"/>
      <w:bookmarkStart w:id="73" w:name="_Toc407084187"/>
      <w:bookmarkStart w:id="74" w:name="_Toc407083353"/>
      <w:bookmarkStart w:id="75" w:name="_Toc407081697"/>
      <w:bookmarkStart w:id="76" w:name="_Toc407081554"/>
      <w:bookmarkStart w:id="77" w:name="_Toc407069589"/>
      <w:bookmarkStart w:id="78" w:name="_Toc406984381"/>
      <w:bookmarkStart w:id="79" w:name="_Toc406984190"/>
      <w:bookmarkStart w:id="80" w:name="_Toc406984043"/>
      <w:bookmarkStart w:id="81" w:name="_Toc406915350"/>
      <w:bookmarkStart w:id="82" w:name="_Toc406914875"/>
      <w:bookmarkStart w:id="83" w:name="_Toc406914772"/>
      <w:bookmarkStart w:id="84" w:name="_Toc406914118"/>
      <w:bookmarkStart w:id="85" w:name="_Toc406913873"/>
      <w:r w:rsidRPr="0052342F">
        <w:rPr>
          <w:sz w:val="20"/>
          <w:szCs w:val="20"/>
        </w:rPr>
        <w:t>1.2. Zakres stosowania SST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5C089F" w:rsidRPr="0052342F" w:rsidRDefault="005C089F" w:rsidP="005C089F">
      <w:pPr>
        <w:ind w:firstLine="709"/>
        <w:rPr>
          <w:sz w:val="20"/>
          <w:szCs w:val="20"/>
        </w:rPr>
      </w:pPr>
      <w:r w:rsidRPr="0052342F">
        <w:rPr>
          <w:sz w:val="20"/>
          <w:szCs w:val="20"/>
        </w:rPr>
        <w:t>Szczegółowa Specyfikacja Techniczna stanowi dokument przetargowy i kontraktowy przy zleca</w:t>
      </w:r>
      <w:r w:rsidRPr="0052342F">
        <w:rPr>
          <w:sz w:val="20"/>
          <w:szCs w:val="20"/>
        </w:rPr>
        <w:softHyphen/>
        <w:t>niu i realizacji robót.</w:t>
      </w:r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86" w:name="_Toc407086041"/>
      <w:bookmarkStart w:id="87" w:name="_Toc407085593"/>
      <w:bookmarkStart w:id="88" w:name="_Toc407085450"/>
      <w:bookmarkStart w:id="89" w:name="_Toc407085307"/>
      <w:bookmarkStart w:id="90" w:name="_Toc407084188"/>
      <w:bookmarkStart w:id="91" w:name="_Toc407083354"/>
      <w:bookmarkStart w:id="92" w:name="_Toc407081698"/>
      <w:bookmarkStart w:id="93" w:name="_Toc407081555"/>
      <w:bookmarkStart w:id="94" w:name="_Toc407069590"/>
      <w:bookmarkStart w:id="95" w:name="_Toc406984382"/>
      <w:bookmarkStart w:id="96" w:name="_Toc406984191"/>
      <w:bookmarkStart w:id="97" w:name="_Toc406984044"/>
      <w:bookmarkStart w:id="98" w:name="_Toc406915351"/>
      <w:bookmarkStart w:id="99" w:name="_Toc406914876"/>
      <w:bookmarkStart w:id="100" w:name="_Toc406914773"/>
      <w:bookmarkStart w:id="101" w:name="_Toc406914119"/>
      <w:bookmarkStart w:id="102" w:name="_Toc406913874"/>
      <w:r w:rsidRPr="0052342F">
        <w:rPr>
          <w:sz w:val="20"/>
          <w:szCs w:val="20"/>
        </w:rPr>
        <w:t>1.3. Zakres robót objętych SST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Ustalenia zawarte w niniejszej specyfikacji dotyczą zasad prowadzenia robót związanych z wykonaniem </w:t>
      </w:r>
      <w:r>
        <w:rPr>
          <w:sz w:val="20"/>
          <w:szCs w:val="20"/>
        </w:rPr>
        <w:t>warstw odsączających grubości 15</w:t>
      </w:r>
      <w:r w:rsidRPr="0052342F">
        <w:rPr>
          <w:sz w:val="20"/>
          <w:szCs w:val="20"/>
        </w:rPr>
        <w:t>cm, stanowiących część podbudowy pomocniczej</w:t>
      </w:r>
    </w:p>
    <w:p w:rsidR="005C089F" w:rsidRPr="0052342F" w:rsidRDefault="005C089F" w:rsidP="005C089F">
      <w:pPr>
        <w:rPr>
          <w:b/>
          <w:sz w:val="20"/>
          <w:szCs w:val="20"/>
          <w:vertAlign w:val="superscript"/>
        </w:rPr>
      </w:pPr>
    </w:p>
    <w:p w:rsidR="005C089F" w:rsidRPr="0052342F" w:rsidRDefault="005C089F" w:rsidP="005C089F">
      <w:pPr>
        <w:pStyle w:val="Nagwek1"/>
        <w:rPr>
          <w:sz w:val="20"/>
          <w:szCs w:val="20"/>
        </w:rPr>
      </w:pPr>
      <w:bookmarkStart w:id="103" w:name="_Toc407086044"/>
      <w:bookmarkStart w:id="104" w:name="_Toc407085596"/>
      <w:bookmarkStart w:id="105" w:name="_Toc407085453"/>
      <w:bookmarkStart w:id="106" w:name="_Toc407085310"/>
      <w:bookmarkStart w:id="107" w:name="_Toc407084191"/>
      <w:bookmarkStart w:id="108" w:name="_Toc407083357"/>
      <w:bookmarkStart w:id="109" w:name="_Toc407081701"/>
      <w:bookmarkStart w:id="110" w:name="_Toc407081558"/>
      <w:bookmarkStart w:id="111" w:name="_Toc407069593"/>
      <w:bookmarkStart w:id="112" w:name="_Toc406984385"/>
      <w:bookmarkStart w:id="113" w:name="_Toc406984194"/>
      <w:bookmarkStart w:id="114" w:name="_Toc406984047"/>
      <w:bookmarkStart w:id="115" w:name="_Toc406915354"/>
      <w:bookmarkStart w:id="116" w:name="_Toc406914879"/>
      <w:bookmarkStart w:id="117" w:name="_Toc406914776"/>
      <w:bookmarkStart w:id="118" w:name="_Toc406914122"/>
      <w:bookmarkStart w:id="119" w:name="_Toc406913877"/>
      <w:r w:rsidRPr="0052342F">
        <w:rPr>
          <w:sz w:val="20"/>
          <w:szCs w:val="20"/>
        </w:rPr>
        <w:t>2. materiały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120" w:name="_Toc407086046"/>
      <w:bookmarkStart w:id="121" w:name="_Toc407085598"/>
      <w:bookmarkStart w:id="122" w:name="_Toc407085455"/>
      <w:bookmarkStart w:id="123" w:name="_Toc407085312"/>
      <w:bookmarkStart w:id="124" w:name="_Toc407084193"/>
      <w:bookmarkStart w:id="125" w:name="_Toc407083359"/>
      <w:bookmarkStart w:id="126" w:name="_Toc407081703"/>
      <w:bookmarkStart w:id="127" w:name="_Toc407081560"/>
      <w:bookmarkStart w:id="128" w:name="_Toc407069595"/>
      <w:bookmarkStart w:id="129" w:name="_Toc406984387"/>
      <w:bookmarkStart w:id="130" w:name="_Toc406984196"/>
      <w:bookmarkStart w:id="131" w:name="_Toc406984049"/>
      <w:bookmarkStart w:id="132" w:name="_Toc406915356"/>
      <w:bookmarkStart w:id="133" w:name="_Toc406914881"/>
      <w:bookmarkStart w:id="134" w:name="_Toc406914778"/>
      <w:bookmarkStart w:id="135" w:name="_Toc406914124"/>
      <w:bookmarkStart w:id="136" w:name="_Toc406913879"/>
      <w:r w:rsidRPr="0052342F">
        <w:rPr>
          <w:sz w:val="20"/>
          <w:szCs w:val="20"/>
        </w:rPr>
        <w:t>2.1. Rodzaje materiałów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Materiałami stosowanymi przy wykonywaniu warstw odsączających są: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pospółka</w:t>
      </w:r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137" w:name="_Toc407086047"/>
      <w:bookmarkStart w:id="138" w:name="_Toc407085599"/>
      <w:bookmarkStart w:id="139" w:name="_Toc407085456"/>
      <w:bookmarkStart w:id="140" w:name="_Toc407085313"/>
      <w:bookmarkStart w:id="141" w:name="_Toc407084194"/>
      <w:bookmarkStart w:id="142" w:name="_Toc407083360"/>
      <w:bookmarkStart w:id="143" w:name="_Toc407081704"/>
      <w:bookmarkStart w:id="144" w:name="_Toc407081561"/>
      <w:bookmarkStart w:id="145" w:name="_Toc407069596"/>
      <w:bookmarkStart w:id="146" w:name="_Toc406984388"/>
      <w:bookmarkStart w:id="147" w:name="_Toc406984197"/>
      <w:bookmarkStart w:id="148" w:name="_Toc406984050"/>
      <w:bookmarkStart w:id="149" w:name="_Toc406915357"/>
      <w:bookmarkStart w:id="150" w:name="_Toc406914882"/>
      <w:bookmarkStart w:id="151" w:name="_Toc406914779"/>
      <w:bookmarkStart w:id="152" w:name="_Toc406914125"/>
      <w:bookmarkStart w:id="153" w:name="_Toc406913880"/>
      <w:r w:rsidRPr="0052342F">
        <w:rPr>
          <w:sz w:val="20"/>
          <w:szCs w:val="20"/>
        </w:rPr>
        <w:t>2.2. Wymagania dla kruszywa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Kruszywa do wykonania warstw odsączających i odcinających powinny spełniać następujące warunki: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>a) szczelności, określony zależnością:</w:t>
      </w:r>
    </w:p>
    <w:p w:rsidR="005C089F" w:rsidRPr="0052342F" w:rsidRDefault="005C089F" w:rsidP="005C089F">
      <w:pPr>
        <w:jc w:val="center"/>
        <w:rPr>
          <w:sz w:val="20"/>
          <w:szCs w:val="20"/>
        </w:rPr>
      </w:pPr>
      <w:r w:rsidRPr="0052342F">
        <w:rPr>
          <w:position w:val="-20"/>
          <w:sz w:val="20"/>
          <w:szCs w:val="20"/>
        </w:rPr>
        <w:object w:dxaOrig="7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5pt;height:30.1pt" o:ole="">
            <v:imagedata r:id="rId7" o:title=""/>
          </v:shape>
          <o:OLEObject Type="Embed" ProgID="Equation.2" ShapeID="_x0000_i1025" DrawAspect="Content" ObjectID="_1587886323" r:id="rId8"/>
        </w:objec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>gdzie: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i/>
          <w:sz w:val="20"/>
          <w:szCs w:val="20"/>
        </w:rPr>
        <w:t>D</w:t>
      </w:r>
      <w:r w:rsidRPr="0052342F">
        <w:rPr>
          <w:sz w:val="20"/>
          <w:szCs w:val="20"/>
          <w:vertAlign w:val="subscript"/>
        </w:rPr>
        <w:t>15</w:t>
      </w:r>
      <w:r w:rsidRPr="0052342F">
        <w:rPr>
          <w:sz w:val="20"/>
          <w:szCs w:val="20"/>
        </w:rPr>
        <w:t xml:space="preserve"> - wymiar sita, przez które przechodzi 15% </w:t>
      </w:r>
      <w:proofErr w:type="spellStart"/>
      <w:r w:rsidRPr="0052342F">
        <w:rPr>
          <w:sz w:val="20"/>
          <w:szCs w:val="20"/>
        </w:rPr>
        <w:t>ziarn</w:t>
      </w:r>
      <w:proofErr w:type="spellEnd"/>
      <w:r w:rsidRPr="0052342F">
        <w:rPr>
          <w:sz w:val="20"/>
          <w:szCs w:val="20"/>
        </w:rPr>
        <w:t xml:space="preserve"> warstwy odcinającej lub odsączającej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i/>
          <w:sz w:val="20"/>
          <w:szCs w:val="20"/>
        </w:rPr>
        <w:t>d</w:t>
      </w:r>
      <w:r w:rsidRPr="0052342F">
        <w:rPr>
          <w:sz w:val="20"/>
          <w:szCs w:val="20"/>
          <w:vertAlign w:val="subscript"/>
        </w:rPr>
        <w:t xml:space="preserve">85 </w:t>
      </w:r>
      <w:r w:rsidRPr="0052342F">
        <w:rPr>
          <w:sz w:val="20"/>
          <w:szCs w:val="20"/>
        </w:rPr>
        <w:t xml:space="preserve"> - wymiar sita, przez które przechodzi 85% </w:t>
      </w:r>
      <w:proofErr w:type="spellStart"/>
      <w:r w:rsidRPr="0052342F">
        <w:rPr>
          <w:sz w:val="20"/>
          <w:szCs w:val="20"/>
        </w:rPr>
        <w:t>ziarn</w:t>
      </w:r>
      <w:proofErr w:type="spellEnd"/>
      <w:r w:rsidRPr="0052342F">
        <w:rPr>
          <w:sz w:val="20"/>
          <w:szCs w:val="20"/>
        </w:rPr>
        <w:t xml:space="preserve"> gruntu podłoża.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Dla materiałów stosowanych przy wykonywaniu warstw odsączających warunek szczelności musi być spełniony, gdy warstwa ta nie jest układana na warstwie odcinającej.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 xml:space="preserve">b) </w:t>
      </w:r>
      <w:proofErr w:type="spellStart"/>
      <w:r w:rsidRPr="0052342F">
        <w:rPr>
          <w:sz w:val="20"/>
          <w:szCs w:val="20"/>
        </w:rPr>
        <w:t>zagęszczalności</w:t>
      </w:r>
      <w:proofErr w:type="spellEnd"/>
      <w:r w:rsidRPr="0052342F">
        <w:rPr>
          <w:sz w:val="20"/>
          <w:szCs w:val="20"/>
        </w:rPr>
        <w:t>, określony zależnością:</w:t>
      </w:r>
    </w:p>
    <w:p w:rsidR="005C089F" w:rsidRPr="0052342F" w:rsidRDefault="005C089F" w:rsidP="005C089F">
      <w:pPr>
        <w:jc w:val="center"/>
        <w:rPr>
          <w:sz w:val="20"/>
          <w:szCs w:val="20"/>
        </w:rPr>
      </w:pPr>
      <w:r w:rsidRPr="0052342F">
        <w:rPr>
          <w:position w:val="-26"/>
          <w:sz w:val="20"/>
          <w:szCs w:val="20"/>
        </w:rPr>
        <w:object w:dxaOrig="1100" w:dyaOrig="680">
          <v:shape id="_x0000_i1026" type="#_x0000_t75" style="width:54.8pt;height:33.3pt" o:ole="">
            <v:imagedata r:id="rId9" o:title=""/>
          </v:shape>
          <o:OLEObject Type="Embed" ProgID="Equation.2" ShapeID="_x0000_i1026" DrawAspect="Content" ObjectID="_1587886324" r:id="rId10"/>
        </w:objec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>gdzie: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i/>
          <w:sz w:val="20"/>
          <w:szCs w:val="20"/>
        </w:rPr>
        <w:t>U</w:t>
      </w:r>
      <w:r w:rsidRPr="0052342F">
        <w:rPr>
          <w:sz w:val="20"/>
          <w:szCs w:val="20"/>
        </w:rPr>
        <w:t xml:space="preserve"> - wskaźnik różnoziarnistości,</w:t>
      </w:r>
    </w:p>
    <w:p w:rsidR="005C089F" w:rsidRPr="0052342F" w:rsidRDefault="005C089F" w:rsidP="005C089F">
      <w:pPr>
        <w:ind w:left="851" w:hanging="851"/>
        <w:rPr>
          <w:sz w:val="20"/>
          <w:szCs w:val="20"/>
        </w:rPr>
      </w:pPr>
      <w:r w:rsidRPr="0052342F">
        <w:rPr>
          <w:i/>
          <w:sz w:val="20"/>
          <w:szCs w:val="20"/>
        </w:rPr>
        <w:t>d</w:t>
      </w:r>
      <w:r w:rsidRPr="0052342F">
        <w:rPr>
          <w:sz w:val="20"/>
          <w:szCs w:val="20"/>
          <w:vertAlign w:val="subscript"/>
        </w:rPr>
        <w:t>60</w:t>
      </w:r>
      <w:r w:rsidRPr="0052342F">
        <w:rPr>
          <w:sz w:val="20"/>
          <w:szCs w:val="20"/>
        </w:rPr>
        <w:t xml:space="preserve"> - wymiar sita, przez które przechodzi 60% kruszywa tworzącego warstwę odcinającą,</w:t>
      </w:r>
    </w:p>
    <w:p w:rsidR="005C089F" w:rsidRPr="0052342F" w:rsidRDefault="005C089F" w:rsidP="005C089F">
      <w:pPr>
        <w:ind w:left="426" w:hanging="426"/>
        <w:rPr>
          <w:sz w:val="20"/>
          <w:szCs w:val="20"/>
        </w:rPr>
      </w:pPr>
      <w:r w:rsidRPr="0052342F">
        <w:rPr>
          <w:i/>
          <w:sz w:val="20"/>
          <w:szCs w:val="20"/>
        </w:rPr>
        <w:t>d</w:t>
      </w:r>
      <w:r w:rsidRPr="0052342F">
        <w:rPr>
          <w:sz w:val="20"/>
          <w:szCs w:val="20"/>
          <w:vertAlign w:val="subscript"/>
        </w:rPr>
        <w:t>10</w:t>
      </w:r>
      <w:r w:rsidRPr="0052342F">
        <w:rPr>
          <w:sz w:val="20"/>
          <w:szCs w:val="20"/>
        </w:rPr>
        <w:t xml:space="preserve"> - wymiar sita, przez które przechodzi 10% kruszywa tworzącego warstwę odcinającą.</w:t>
      </w:r>
    </w:p>
    <w:p w:rsidR="005C089F" w:rsidRPr="0052342F" w:rsidRDefault="005C089F" w:rsidP="005C089F">
      <w:pPr>
        <w:tabs>
          <w:tab w:val="left" w:pos="0"/>
        </w:tabs>
        <w:ind w:hanging="426"/>
        <w:rPr>
          <w:sz w:val="20"/>
          <w:szCs w:val="20"/>
        </w:rPr>
      </w:pPr>
      <w:r w:rsidRPr="0052342F">
        <w:rPr>
          <w:sz w:val="20"/>
          <w:szCs w:val="20"/>
        </w:rPr>
        <w:tab/>
      </w:r>
      <w:r w:rsidRPr="0052342F">
        <w:rPr>
          <w:sz w:val="20"/>
          <w:szCs w:val="20"/>
        </w:rPr>
        <w:tab/>
        <w:t>Piasek stosowany do wykonywania warstw odsączających i odcinających powinien spełniać wymagania normy PN-B-11113 [5] dla gatunku 1 i 2.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Żwir i mieszanka stosowane do wykonywania warstw odsączających i odcinających powinny spełniać wymagania normy PN-B-11111 [3], dla klasy I </w:t>
      </w:r>
      <w:proofErr w:type="spellStart"/>
      <w:r w:rsidRPr="0052342F">
        <w:rPr>
          <w:sz w:val="20"/>
          <w:szCs w:val="20"/>
        </w:rPr>
        <w:t>i</w:t>
      </w:r>
      <w:proofErr w:type="spellEnd"/>
      <w:r w:rsidRPr="0052342F">
        <w:rPr>
          <w:sz w:val="20"/>
          <w:szCs w:val="20"/>
        </w:rPr>
        <w:t xml:space="preserve"> II.</w:t>
      </w:r>
    </w:p>
    <w:p w:rsidR="005C089F" w:rsidRPr="0052342F" w:rsidRDefault="005C089F" w:rsidP="005C089F">
      <w:pPr>
        <w:keepNext/>
        <w:rPr>
          <w:sz w:val="20"/>
          <w:szCs w:val="20"/>
        </w:rPr>
      </w:pPr>
      <w:r w:rsidRPr="0052342F">
        <w:rPr>
          <w:sz w:val="20"/>
          <w:szCs w:val="20"/>
        </w:rPr>
        <w:tab/>
        <w:t>Miał kamienny do warstw odsączających i odcinających powinien spełniać wymagania normy PN-B-11112 [4].</w:t>
      </w:r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154" w:name="_Toc407086049"/>
      <w:bookmarkStart w:id="155" w:name="_Toc407085601"/>
      <w:bookmarkStart w:id="156" w:name="_Toc407085458"/>
      <w:bookmarkStart w:id="157" w:name="_Toc407085315"/>
      <w:bookmarkStart w:id="158" w:name="_Toc407084196"/>
      <w:bookmarkStart w:id="159" w:name="_Toc407083362"/>
      <w:bookmarkStart w:id="160" w:name="_Toc407081706"/>
      <w:bookmarkStart w:id="161" w:name="_Toc407081563"/>
      <w:bookmarkStart w:id="162" w:name="_Toc407069598"/>
      <w:bookmarkStart w:id="163" w:name="_Toc406984390"/>
      <w:bookmarkStart w:id="164" w:name="_Toc406984199"/>
      <w:bookmarkStart w:id="165" w:name="_Toc406984052"/>
      <w:bookmarkStart w:id="166" w:name="_Toc406915359"/>
      <w:bookmarkStart w:id="167" w:name="_Toc406914884"/>
      <w:bookmarkStart w:id="168" w:name="_Toc406914781"/>
      <w:bookmarkStart w:id="169" w:name="_Toc406914127"/>
      <w:bookmarkStart w:id="170" w:name="_Toc406913882"/>
      <w:r w:rsidRPr="0052342F">
        <w:rPr>
          <w:sz w:val="20"/>
          <w:szCs w:val="20"/>
        </w:rPr>
        <w:t>2.3. Składowanie materiałów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:rsidR="005C089F" w:rsidRPr="0052342F" w:rsidRDefault="005C089F" w:rsidP="005C089F">
      <w:pPr>
        <w:spacing w:after="120"/>
        <w:rPr>
          <w:sz w:val="20"/>
          <w:szCs w:val="20"/>
        </w:rPr>
      </w:pPr>
      <w:r w:rsidRPr="0052342F">
        <w:rPr>
          <w:b/>
          <w:sz w:val="20"/>
          <w:szCs w:val="20"/>
        </w:rPr>
        <w:t xml:space="preserve">2.3.1. </w:t>
      </w:r>
      <w:r w:rsidRPr="0052342F">
        <w:rPr>
          <w:sz w:val="20"/>
          <w:szCs w:val="20"/>
        </w:rPr>
        <w:t>Składowanie kruszywa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:rsidR="005C089F" w:rsidRPr="0052342F" w:rsidRDefault="005C089F" w:rsidP="005C089F">
      <w:pPr>
        <w:pStyle w:val="Nagwek1"/>
        <w:rPr>
          <w:sz w:val="20"/>
          <w:szCs w:val="20"/>
        </w:rPr>
      </w:pPr>
      <w:bookmarkStart w:id="171" w:name="_Toc407086050"/>
      <w:bookmarkStart w:id="172" w:name="_Toc407085602"/>
      <w:bookmarkStart w:id="173" w:name="_Toc407085459"/>
      <w:bookmarkStart w:id="174" w:name="_Toc407085316"/>
      <w:bookmarkStart w:id="175" w:name="_Toc407084197"/>
      <w:bookmarkStart w:id="176" w:name="_Toc407083363"/>
      <w:bookmarkStart w:id="177" w:name="_Toc407081707"/>
      <w:bookmarkStart w:id="178" w:name="_Toc407081564"/>
      <w:bookmarkStart w:id="179" w:name="_Toc407069599"/>
      <w:bookmarkStart w:id="180" w:name="_Toc406984391"/>
      <w:bookmarkStart w:id="181" w:name="_Toc406984200"/>
      <w:bookmarkStart w:id="182" w:name="_Toc406984053"/>
      <w:bookmarkStart w:id="183" w:name="_Toc406915360"/>
      <w:bookmarkStart w:id="184" w:name="_Toc406914885"/>
      <w:bookmarkStart w:id="185" w:name="_Toc406914782"/>
      <w:bookmarkStart w:id="186" w:name="_Toc406914128"/>
      <w:bookmarkStart w:id="187" w:name="_Toc406913883"/>
      <w:r w:rsidRPr="0052342F">
        <w:rPr>
          <w:sz w:val="20"/>
          <w:szCs w:val="20"/>
        </w:rPr>
        <w:t>3. sprzęt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188" w:name="_Toc407086052"/>
      <w:bookmarkStart w:id="189" w:name="_Toc407085604"/>
      <w:bookmarkStart w:id="190" w:name="_Toc407085461"/>
      <w:bookmarkStart w:id="191" w:name="_Toc407085318"/>
      <w:bookmarkStart w:id="192" w:name="_Toc407084199"/>
      <w:bookmarkStart w:id="193" w:name="_Toc407083365"/>
      <w:bookmarkStart w:id="194" w:name="_Toc407081709"/>
      <w:bookmarkStart w:id="195" w:name="_Toc407081566"/>
      <w:bookmarkStart w:id="196" w:name="_Toc407069601"/>
      <w:bookmarkStart w:id="197" w:name="_Toc406984393"/>
      <w:bookmarkStart w:id="198" w:name="_Toc406984202"/>
      <w:bookmarkStart w:id="199" w:name="_Toc406984055"/>
      <w:bookmarkStart w:id="200" w:name="_Toc406915362"/>
      <w:bookmarkStart w:id="201" w:name="_Toc406914887"/>
      <w:bookmarkStart w:id="202" w:name="_Toc406914784"/>
      <w:bookmarkStart w:id="203" w:name="_Toc406914130"/>
      <w:bookmarkStart w:id="204" w:name="_Toc406913885"/>
      <w:r w:rsidRPr="0052342F">
        <w:rPr>
          <w:sz w:val="20"/>
          <w:szCs w:val="20"/>
        </w:rPr>
        <w:t>3.1. Sprzęt do wykonania robót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Wykonawca przystępujący do wykonania warstwy odcinającej lub odsączającej powinien wykazać się możliwością korzystania z następującego sprzętu: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równiarek,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walców statycznych,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płyt wibracyjnych lub ubijaków mechanicznych.</w:t>
      </w:r>
    </w:p>
    <w:p w:rsidR="005C089F" w:rsidRPr="0052342F" w:rsidRDefault="005C089F" w:rsidP="005C089F">
      <w:pPr>
        <w:pStyle w:val="Nagwek1"/>
        <w:rPr>
          <w:sz w:val="20"/>
          <w:szCs w:val="20"/>
        </w:rPr>
      </w:pPr>
      <w:bookmarkStart w:id="205" w:name="_Toc407086053"/>
      <w:bookmarkStart w:id="206" w:name="_Toc407085605"/>
      <w:bookmarkStart w:id="207" w:name="_Toc407085462"/>
      <w:bookmarkStart w:id="208" w:name="_Toc407085319"/>
      <w:bookmarkStart w:id="209" w:name="_Toc407084200"/>
      <w:bookmarkStart w:id="210" w:name="_Toc407083366"/>
      <w:bookmarkStart w:id="211" w:name="_Toc407081710"/>
      <w:bookmarkStart w:id="212" w:name="_Toc407081567"/>
      <w:bookmarkStart w:id="213" w:name="_Toc407069602"/>
      <w:bookmarkStart w:id="214" w:name="_Toc406984394"/>
      <w:bookmarkStart w:id="215" w:name="_Toc406984203"/>
      <w:bookmarkStart w:id="216" w:name="_Toc406984056"/>
      <w:bookmarkStart w:id="217" w:name="_Toc406915363"/>
      <w:bookmarkStart w:id="218" w:name="_Toc406914888"/>
      <w:bookmarkStart w:id="219" w:name="_Toc406914785"/>
      <w:bookmarkStart w:id="220" w:name="_Toc406914131"/>
      <w:bookmarkStart w:id="221" w:name="_Toc406913886"/>
      <w:r w:rsidRPr="0052342F">
        <w:rPr>
          <w:sz w:val="20"/>
          <w:szCs w:val="20"/>
        </w:rPr>
        <w:t>4. transport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222" w:name="_Toc407086055"/>
      <w:bookmarkStart w:id="223" w:name="_Toc407085607"/>
      <w:bookmarkStart w:id="224" w:name="_Toc407085464"/>
      <w:bookmarkStart w:id="225" w:name="_Toc407085321"/>
      <w:bookmarkStart w:id="226" w:name="_Toc407084202"/>
      <w:bookmarkStart w:id="227" w:name="_Toc407083368"/>
      <w:bookmarkStart w:id="228" w:name="_Toc407081712"/>
      <w:bookmarkStart w:id="229" w:name="_Toc407081569"/>
      <w:bookmarkStart w:id="230" w:name="_Toc407069604"/>
      <w:bookmarkStart w:id="231" w:name="_Toc406984396"/>
      <w:bookmarkStart w:id="232" w:name="_Toc406984205"/>
      <w:bookmarkStart w:id="233" w:name="_Toc406984058"/>
      <w:bookmarkStart w:id="234" w:name="_Toc406915365"/>
      <w:bookmarkStart w:id="235" w:name="_Toc406914890"/>
      <w:bookmarkStart w:id="236" w:name="_Toc406914787"/>
      <w:bookmarkStart w:id="237" w:name="_Toc406914133"/>
      <w:bookmarkStart w:id="238" w:name="_Toc406913888"/>
      <w:r w:rsidRPr="0052342F">
        <w:rPr>
          <w:sz w:val="20"/>
          <w:szCs w:val="20"/>
        </w:rPr>
        <w:t>4.1. Transport kruszywa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Kruszywa można przewozić dowolnymi środkami transportu w warunkach zabezpieczających je przed zanieczyszczeniem, zmieszaniem z innymi materiałami, nadmiernym wysuszeniem i zawilgoceniem.</w:t>
      </w:r>
    </w:p>
    <w:p w:rsidR="005C089F" w:rsidRPr="0052342F" w:rsidRDefault="005C089F" w:rsidP="005C089F">
      <w:pPr>
        <w:pStyle w:val="Nagwek1"/>
        <w:rPr>
          <w:sz w:val="20"/>
          <w:szCs w:val="20"/>
        </w:rPr>
      </w:pPr>
      <w:bookmarkStart w:id="239" w:name="_Toc407086057"/>
      <w:bookmarkStart w:id="240" w:name="_Toc407085609"/>
      <w:bookmarkStart w:id="241" w:name="_Toc407085466"/>
      <w:bookmarkStart w:id="242" w:name="_Toc407085323"/>
      <w:bookmarkStart w:id="243" w:name="_Toc407084204"/>
      <w:bookmarkStart w:id="244" w:name="_Toc407083370"/>
      <w:bookmarkStart w:id="245" w:name="_Toc407081714"/>
      <w:bookmarkStart w:id="246" w:name="_Toc407081571"/>
      <w:bookmarkStart w:id="247" w:name="_Toc407069606"/>
      <w:bookmarkStart w:id="248" w:name="_Toc406984398"/>
      <w:bookmarkStart w:id="249" w:name="_Toc406984207"/>
      <w:bookmarkStart w:id="250" w:name="_Toc406984060"/>
      <w:bookmarkStart w:id="251" w:name="_Toc406915367"/>
      <w:bookmarkStart w:id="252" w:name="_Toc406914892"/>
      <w:bookmarkStart w:id="253" w:name="_Toc406914789"/>
      <w:bookmarkStart w:id="254" w:name="_Toc406914135"/>
      <w:bookmarkStart w:id="255" w:name="_Toc406913890"/>
      <w:r w:rsidRPr="0052342F">
        <w:rPr>
          <w:sz w:val="20"/>
          <w:szCs w:val="20"/>
        </w:rPr>
        <w:lastRenderedPageBreak/>
        <w:t>5. wykonanie robót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256" w:name="_Toc407086059"/>
      <w:bookmarkStart w:id="257" w:name="_Toc407085611"/>
      <w:bookmarkStart w:id="258" w:name="_Toc407085468"/>
      <w:bookmarkStart w:id="259" w:name="_Toc407085325"/>
      <w:bookmarkStart w:id="260" w:name="_Toc407084206"/>
      <w:bookmarkStart w:id="261" w:name="_Toc407083372"/>
      <w:bookmarkStart w:id="262" w:name="_Toc407081716"/>
      <w:bookmarkStart w:id="263" w:name="_Toc407081573"/>
      <w:bookmarkStart w:id="264" w:name="_Toc407069608"/>
      <w:bookmarkStart w:id="265" w:name="_Toc406984400"/>
      <w:bookmarkStart w:id="266" w:name="_Toc406984209"/>
      <w:bookmarkStart w:id="267" w:name="_Toc406984062"/>
      <w:bookmarkStart w:id="268" w:name="_Toc406915369"/>
      <w:bookmarkStart w:id="269" w:name="_Toc406914894"/>
      <w:bookmarkStart w:id="270" w:name="_Toc406914791"/>
      <w:bookmarkStart w:id="271" w:name="_Toc406914137"/>
      <w:bookmarkStart w:id="272" w:name="_Toc406913892"/>
      <w:r w:rsidRPr="0052342F">
        <w:rPr>
          <w:sz w:val="20"/>
          <w:szCs w:val="20"/>
        </w:rPr>
        <w:t>5.1. Przygotowanie podłoża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Warstwy odcinająca i odsączająca powinny być wytyczone w sposób umożliwiający wykonanie ich zgodnie z dokumentacją projektową, z tolerancjami określonymi w niniejszych specyfikacjach.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Paliki lub szpilki powinny być ustawione w osi drogi i w rzędach równoległych do osi drogi, lub w inny sposób zaakceptowany przez Inżyniera.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52342F">
          <w:rPr>
            <w:sz w:val="20"/>
            <w:szCs w:val="20"/>
          </w:rPr>
          <w:t>10 m</w:t>
        </w:r>
      </w:smartTag>
      <w:r w:rsidRPr="0052342F">
        <w:rPr>
          <w:sz w:val="20"/>
          <w:szCs w:val="20"/>
        </w:rPr>
        <w:t>.</w:t>
      </w:r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273" w:name="_Toc407086060"/>
      <w:bookmarkStart w:id="274" w:name="_Toc407085612"/>
      <w:bookmarkStart w:id="275" w:name="_Toc407085469"/>
      <w:bookmarkStart w:id="276" w:name="_Toc407085326"/>
      <w:bookmarkStart w:id="277" w:name="_Toc407084207"/>
      <w:bookmarkStart w:id="278" w:name="_Toc407083373"/>
      <w:bookmarkStart w:id="279" w:name="_Toc407081717"/>
      <w:bookmarkStart w:id="280" w:name="_Toc407081574"/>
      <w:bookmarkStart w:id="281" w:name="_Toc407069609"/>
      <w:bookmarkStart w:id="282" w:name="_Toc406984401"/>
      <w:bookmarkStart w:id="283" w:name="_Toc406984210"/>
      <w:bookmarkStart w:id="284" w:name="_Toc406984063"/>
      <w:bookmarkStart w:id="285" w:name="_Toc406915370"/>
      <w:bookmarkStart w:id="286" w:name="_Toc406914895"/>
      <w:bookmarkStart w:id="287" w:name="_Toc406914792"/>
      <w:bookmarkStart w:id="288" w:name="_Toc406914138"/>
      <w:bookmarkStart w:id="289" w:name="_Toc406913893"/>
      <w:r w:rsidRPr="0052342F">
        <w:rPr>
          <w:sz w:val="20"/>
          <w:szCs w:val="20"/>
        </w:rPr>
        <w:t>5.2. Wbudowanie i zagęszczanie kruszywa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Kruszywo powinno być rozkładane w warstwie o jednakowej grubości, przy użyciu równiarki, z zachowaniem wymaganych spadków i rzędnych wysokościowych. Grubość rozłożonej warstwy luźnego kruszywa powinna być taka, </w:t>
      </w:r>
      <w:proofErr w:type="spellStart"/>
      <w:r w:rsidRPr="0052342F">
        <w:rPr>
          <w:sz w:val="20"/>
          <w:szCs w:val="20"/>
        </w:rPr>
        <w:t>aby</w:t>
      </w:r>
      <w:proofErr w:type="spellEnd"/>
      <w:r w:rsidRPr="0052342F">
        <w:rPr>
          <w:sz w:val="20"/>
          <w:szCs w:val="20"/>
        </w:rPr>
        <w:t xml:space="preserve"> po jej zagęszczeniu osiągnięto grubość projektowaną.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Jeżeli dokumentacja projektowa lub SST przewiduje wykonanie warstwy odsączającej lub odcinającej o grubości powyżej </w:t>
      </w:r>
      <w:smartTag w:uri="urn:schemas-microsoft-com:office:smarttags" w:element="metricconverter">
        <w:smartTagPr>
          <w:attr w:name="ProductID" w:val="20 cm"/>
        </w:smartTagPr>
        <w:r w:rsidRPr="0052342F">
          <w:rPr>
            <w:sz w:val="20"/>
            <w:szCs w:val="20"/>
          </w:rPr>
          <w:t>20 cm</w:t>
        </w:r>
      </w:smartTag>
      <w:r w:rsidRPr="0052342F">
        <w:rPr>
          <w:sz w:val="20"/>
          <w:szCs w:val="20"/>
        </w:rPr>
        <w:t>, to wbudowanie kruszywa należy wykonać dwuwarstwowo. Rozpoczęcie układania każdej następnej warstwy może nastąpić po odbiorze przez Inżyniera warstwy poprzedniej.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W miejscach, w których widoczna jest segregacja kruszywa należy przed zagęszczeniem wymienić kruszywo na materiał o odpowiednich właściwościach.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Natychmiast po końcowym wyprofilowaniu warstwy odsączającej lub odcinającej należy przystąpić do jej zagęszczania.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Nierówności lub zagłębienia powstałe w czasie zagęszczania powinny być wyrównywane na bieżąco przez spulchnienie warstwy kruszywa i dodanie lub usunięcie materiału, aż do otrzymania równej powierzchni.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W miejscach niedostępnych dla walców warstwa odcinająca i odsączająca powinna być zagęszczana płytami wibracyjnymi lub ubijakami mechanicznymi.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Zagęszczanie należy kontynuować do osiągnięcia wskaźnika zagęszczenia nie mniejszego od 1,0 według normalnej próby </w:t>
      </w:r>
      <w:proofErr w:type="spellStart"/>
      <w:r w:rsidRPr="0052342F">
        <w:rPr>
          <w:sz w:val="20"/>
          <w:szCs w:val="20"/>
        </w:rPr>
        <w:t>Proctora</w:t>
      </w:r>
      <w:proofErr w:type="spellEnd"/>
      <w:r w:rsidRPr="0052342F">
        <w:rPr>
          <w:sz w:val="20"/>
          <w:szCs w:val="20"/>
        </w:rPr>
        <w:t>, przeprowadzonej według PN-B-04481 [1]. Wskaźnik zagęszczenia należy określać zgodnie z BN-77/8931-12 [8].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W przypadku, gdy gruboziarnisty materiał wbudowany w warstwę odsączającą lub odcinającą, uniemożliwia przeprowadzenie badania zagęszczenia według normalnej próby </w:t>
      </w:r>
      <w:proofErr w:type="spellStart"/>
      <w:r w:rsidRPr="0052342F">
        <w:rPr>
          <w:sz w:val="20"/>
          <w:szCs w:val="20"/>
        </w:rPr>
        <w:t>Proctora</w:t>
      </w:r>
      <w:proofErr w:type="spellEnd"/>
      <w:r w:rsidRPr="0052342F">
        <w:rPr>
          <w:sz w:val="20"/>
          <w:szCs w:val="20"/>
        </w:rPr>
        <w:t>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290" w:name="_Toc407086064"/>
      <w:bookmarkStart w:id="291" w:name="_Toc407085616"/>
      <w:bookmarkStart w:id="292" w:name="_Toc407085473"/>
      <w:bookmarkStart w:id="293" w:name="_Toc407085330"/>
      <w:bookmarkStart w:id="294" w:name="_Toc407084211"/>
      <w:bookmarkStart w:id="295" w:name="_Toc407083377"/>
      <w:bookmarkStart w:id="296" w:name="_Toc407081721"/>
      <w:bookmarkStart w:id="297" w:name="_Toc407081578"/>
      <w:bookmarkStart w:id="298" w:name="_Toc407069613"/>
      <w:bookmarkStart w:id="299" w:name="_Toc406984405"/>
      <w:bookmarkStart w:id="300" w:name="_Toc406984214"/>
      <w:bookmarkStart w:id="301" w:name="_Toc406984067"/>
      <w:bookmarkStart w:id="302" w:name="_Toc406915374"/>
      <w:bookmarkStart w:id="303" w:name="_Toc406914899"/>
      <w:bookmarkStart w:id="304" w:name="_Toc406914796"/>
      <w:bookmarkStart w:id="305" w:name="_Toc406914142"/>
      <w:bookmarkStart w:id="306" w:name="_Toc406913897"/>
      <w:r w:rsidRPr="0052342F">
        <w:rPr>
          <w:sz w:val="20"/>
          <w:szCs w:val="20"/>
        </w:rPr>
        <w:t xml:space="preserve">5.3. Utrzymanie warstwy odsączającej 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Warstwa odsączająca po wykonaniu, a przed ułożeniem następnej warstwy powinny być utrzymywane w dobrym stanie.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W przypadku warstwy z kruszywa dopuszcza się ruch pojazdów koniecznych dla wykonania wyżej leżącej warstwy nawierzchni.</w:t>
      </w:r>
    </w:p>
    <w:p w:rsidR="005C089F" w:rsidRPr="0052342F" w:rsidRDefault="005C089F" w:rsidP="005C089F">
      <w:pPr>
        <w:spacing w:after="120"/>
        <w:rPr>
          <w:sz w:val="20"/>
          <w:szCs w:val="20"/>
        </w:rPr>
      </w:pPr>
      <w:r w:rsidRPr="0052342F">
        <w:rPr>
          <w:sz w:val="20"/>
          <w:szCs w:val="20"/>
        </w:rPr>
        <w:t>Koszt napraw wynikłych z niewłaściwego utrzymania warstwy obciąża Wykonawcę robót.</w:t>
      </w:r>
    </w:p>
    <w:p w:rsidR="005C089F" w:rsidRPr="0052342F" w:rsidRDefault="005C089F" w:rsidP="005C089F">
      <w:pPr>
        <w:pStyle w:val="Nagwek1"/>
        <w:rPr>
          <w:sz w:val="20"/>
          <w:szCs w:val="20"/>
        </w:rPr>
      </w:pPr>
      <w:bookmarkStart w:id="307" w:name="_Toc407086065"/>
      <w:bookmarkStart w:id="308" w:name="_Toc407085617"/>
      <w:bookmarkStart w:id="309" w:name="_Toc407085474"/>
      <w:bookmarkStart w:id="310" w:name="_Toc407085331"/>
      <w:bookmarkStart w:id="311" w:name="_Toc407084212"/>
      <w:bookmarkStart w:id="312" w:name="_Toc407083378"/>
      <w:bookmarkStart w:id="313" w:name="_Toc407081722"/>
      <w:bookmarkStart w:id="314" w:name="_Toc407081579"/>
      <w:bookmarkStart w:id="315" w:name="_Toc407069614"/>
      <w:bookmarkStart w:id="316" w:name="_Toc406984406"/>
      <w:bookmarkStart w:id="317" w:name="_Toc406984215"/>
      <w:bookmarkStart w:id="318" w:name="_Toc406984068"/>
      <w:bookmarkStart w:id="319" w:name="_Toc406915375"/>
      <w:bookmarkStart w:id="320" w:name="_Toc406914900"/>
      <w:bookmarkStart w:id="321" w:name="_Toc406914797"/>
      <w:bookmarkStart w:id="322" w:name="_Toc406914143"/>
      <w:bookmarkStart w:id="323" w:name="_Toc406913898"/>
      <w:r w:rsidRPr="0052342F">
        <w:rPr>
          <w:sz w:val="20"/>
          <w:szCs w:val="20"/>
        </w:rPr>
        <w:t>6. kontrola jakości robót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324" w:name="_Toc407086067"/>
      <w:bookmarkStart w:id="325" w:name="_Toc407085619"/>
      <w:bookmarkStart w:id="326" w:name="_Toc407085476"/>
      <w:bookmarkStart w:id="327" w:name="_Toc407085333"/>
      <w:bookmarkStart w:id="328" w:name="_Toc407084214"/>
      <w:bookmarkStart w:id="329" w:name="_Toc407083380"/>
      <w:bookmarkStart w:id="330" w:name="_Toc407081724"/>
      <w:bookmarkStart w:id="331" w:name="_Toc407081581"/>
      <w:bookmarkStart w:id="332" w:name="_Toc407069616"/>
      <w:bookmarkStart w:id="333" w:name="_Toc406984408"/>
      <w:bookmarkStart w:id="334" w:name="_Toc406984217"/>
      <w:bookmarkStart w:id="335" w:name="_Toc406984070"/>
      <w:bookmarkStart w:id="336" w:name="_Toc406915377"/>
      <w:bookmarkStart w:id="337" w:name="_Toc406914902"/>
      <w:bookmarkStart w:id="338" w:name="_Toc406914799"/>
      <w:bookmarkStart w:id="339" w:name="_Toc406914145"/>
      <w:bookmarkStart w:id="340" w:name="_Toc406913900"/>
      <w:r w:rsidRPr="0052342F">
        <w:rPr>
          <w:sz w:val="20"/>
          <w:szCs w:val="20"/>
        </w:rPr>
        <w:t>6.1. Badania przed przystąpieniem do robót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341" w:name="_Toc407086068"/>
      <w:bookmarkStart w:id="342" w:name="_Toc407085620"/>
      <w:bookmarkStart w:id="343" w:name="_Toc407085477"/>
      <w:bookmarkStart w:id="344" w:name="_Toc407085334"/>
      <w:bookmarkStart w:id="345" w:name="_Toc407084215"/>
      <w:bookmarkStart w:id="346" w:name="_Toc407083381"/>
      <w:bookmarkStart w:id="347" w:name="_Toc407081725"/>
      <w:bookmarkStart w:id="348" w:name="_Toc407081582"/>
      <w:bookmarkStart w:id="349" w:name="_Toc407069617"/>
      <w:bookmarkStart w:id="350" w:name="_Toc406984409"/>
      <w:bookmarkStart w:id="351" w:name="_Toc406984218"/>
      <w:bookmarkStart w:id="352" w:name="_Toc406984071"/>
      <w:bookmarkStart w:id="353" w:name="_Toc406915378"/>
      <w:bookmarkStart w:id="354" w:name="_Toc406914903"/>
      <w:bookmarkStart w:id="355" w:name="_Toc406914800"/>
      <w:bookmarkStart w:id="356" w:name="_Toc406914146"/>
      <w:bookmarkStart w:id="357" w:name="_Toc406913901"/>
      <w:r w:rsidRPr="0052342F">
        <w:rPr>
          <w:sz w:val="20"/>
          <w:szCs w:val="20"/>
        </w:rPr>
        <w:t>6.2. Badania w czasie robót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5C089F" w:rsidRPr="0052342F" w:rsidRDefault="005C089F" w:rsidP="005C089F">
      <w:pPr>
        <w:spacing w:after="120"/>
        <w:rPr>
          <w:sz w:val="20"/>
          <w:szCs w:val="20"/>
        </w:rPr>
      </w:pPr>
      <w:r w:rsidRPr="0052342F">
        <w:rPr>
          <w:b/>
          <w:sz w:val="20"/>
          <w:szCs w:val="20"/>
        </w:rPr>
        <w:t xml:space="preserve">6.2.1. </w:t>
      </w:r>
      <w:r w:rsidRPr="0052342F">
        <w:rPr>
          <w:sz w:val="20"/>
          <w:szCs w:val="20"/>
        </w:rPr>
        <w:t>Częstotliwość oraz zakres badań i pomiarów</w:t>
      </w:r>
    </w:p>
    <w:p w:rsidR="005C089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Częstotliwość oraz zakres badań i pomiarów dotyczących cech geometrycznych i zagęszczenia warstwy odsączającej i odcinającej podaje tablica 1.</w:t>
      </w:r>
    </w:p>
    <w:p w:rsidR="005C089F" w:rsidRPr="0052342F" w:rsidRDefault="005C089F" w:rsidP="005C089F">
      <w:pPr>
        <w:keepNext/>
        <w:spacing w:before="120" w:after="120"/>
        <w:rPr>
          <w:sz w:val="20"/>
          <w:szCs w:val="20"/>
        </w:rPr>
      </w:pPr>
      <w:r w:rsidRPr="0052342F">
        <w:rPr>
          <w:sz w:val="20"/>
          <w:szCs w:val="20"/>
        </w:rPr>
        <w:t>Tablica 1. Częstotliwość oraz zakres badań i pomiarów warstwy odsączającej i odcinającej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223"/>
        <w:gridCol w:w="4791"/>
      </w:tblGrid>
      <w:tr w:rsidR="005C089F" w:rsidRPr="0052342F" w:rsidTr="006974D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120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Lp.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/>
              <w:ind w:left="215" w:right="312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Wyszczególnienie badań i pomiarów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/>
              <w:ind w:left="822" w:right="851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Minimalna częstotliwość badań            i pomiarów</w:t>
            </w:r>
          </w:p>
        </w:tc>
      </w:tr>
      <w:tr w:rsidR="005C089F" w:rsidRPr="0052342F" w:rsidTr="006974D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1</w:t>
            </w:r>
          </w:p>
        </w:tc>
        <w:tc>
          <w:tcPr>
            <w:tcW w:w="2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Szerokość warstwy</w:t>
            </w:r>
          </w:p>
        </w:tc>
        <w:tc>
          <w:tcPr>
            <w:tcW w:w="47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52342F">
                <w:rPr>
                  <w:sz w:val="20"/>
                  <w:szCs w:val="20"/>
                </w:rPr>
                <w:t>1 km</w:t>
              </w:r>
            </w:smartTag>
          </w:p>
        </w:tc>
      </w:tr>
      <w:tr w:rsidR="005C089F" w:rsidRPr="0052342F" w:rsidTr="006974D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2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Równość podłużna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52342F">
                <w:rPr>
                  <w:sz w:val="20"/>
                  <w:szCs w:val="20"/>
                </w:rPr>
                <w:t>20 m</w:t>
              </w:r>
            </w:smartTag>
            <w:r w:rsidRPr="0052342F">
              <w:rPr>
                <w:sz w:val="20"/>
                <w:szCs w:val="20"/>
              </w:rPr>
              <w:t xml:space="preserve"> na każdym pasie ruchu</w:t>
            </w:r>
          </w:p>
        </w:tc>
      </w:tr>
      <w:tr w:rsidR="005C089F" w:rsidRPr="0052342F" w:rsidTr="006974D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3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Równość poprzeczna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52342F">
                <w:rPr>
                  <w:sz w:val="20"/>
                  <w:szCs w:val="20"/>
                </w:rPr>
                <w:t>1 km</w:t>
              </w:r>
            </w:smartTag>
          </w:p>
        </w:tc>
      </w:tr>
      <w:tr w:rsidR="005C089F" w:rsidRPr="0052342F" w:rsidTr="006974D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4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Spadki poprzeczne 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52342F">
                <w:rPr>
                  <w:sz w:val="20"/>
                  <w:szCs w:val="20"/>
                </w:rPr>
                <w:t>1 km</w:t>
              </w:r>
            </w:smartTag>
          </w:p>
        </w:tc>
      </w:tr>
      <w:tr w:rsidR="005C089F" w:rsidRPr="0052342F" w:rsidTr="006974D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120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5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12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Rzędne wysokościowe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52342F">
                <w:rPr>
                  <w:sz w:val="20"/>
                  <w:szCs w:val="20"/>
                </w:rPr>
                <w:t>25 m</w:t>
              </w:r>
            </w:smartTag>
            <w:r w:rsidRPr="0052342F">
              <w:rPr>
                <w:sz w:val="20"/>
                <w:szCs w:val="20"/>
              </w:rPr>
              <w:t xml:space="preserve"> w osi jezdni i na jej krawędziach dla autostrad i </w:t>
            </w:r>
            <w:r w:rsidRPr="0052342F">
              <w:rPr>
                <w:sz w:val="20"/>
                <w:szCs w:val="20"/>
              </w:rPr>
              <w:lastRenderedPageBreak/>
              <w:t xml:space="preserve">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52342F">
                <w:rPr>
                  <w:sz w:val="20"/>
                  <w:szCs w:val="20"/>
                </w:rPr>
                <w:t>100 m</w:t>
              </w:r>
            </w:smartTag>
            <w:r w:rsidRPr="0052342F">
              <w:rPr>
                <w:sz w:val="20"/>
                <w:szCs w:val="20"/>
              </w:rPr>
              <w:t xml:space="preserve"> dla pozostałych dróg</w:t>
            </w:r>
          </w:p>
        </w:tc>
      </w:tr>
      <w:tr w:rsidR="005C089F" w:rsidRPr="0052342F" w:rsidTr="006974D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120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Ukształtowanie osi w planie 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52342F">
                <w:rPr>
                  <w:sz w:val="20"/>
                  <w:szCs w:val="20"/>
                </w:rPr>
                <w:t>25 m</w:t>
              </w:r>
            </w:smartTag>
            <w:r w:rsidRPr="0052342F">
              <w:rPr>
                <w:sz w:val="20"/>
                <w:szCs w:val="20"/>
              </w:rPr>
              <w:t xml:space="preserve"> w osi jezdni i na jej krawędziach dla autostrad i 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52342F">
                <w:rPr>
                  <w:sz w:val="20"/>
                  <w:szCs w:val="20"/>
                </w:rPr>
                <w:t>100 m</w:t>
              </w:r>
            </w:smartTag>
            <w:r w:rsidRPr="0052342F">
              <w:rPr>
                <w:sz w:val="20"/>
                <w:szCs w:val="20"/>
              </w:rPr>
              <w:t xml:space="preserve"> dla pozostałych dróg</w:t>
            </w:r>
          </w:p>
        </w:tc>
      </w:tr>
      <w:tr w:rsidR="005C089F" w:rsidRPr="0052342F" w:rsidTr="006974D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7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Grubość warstwy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Podczas budowy:</w:t>
            </w:r>
          </w:p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52342F">
                <w:rPr>
                  <w:sz w:val="20"/>
                  <w:szCs w:val="20"/>
                </w:rPr>
                <w:t>400 m</w:t>
              </w:r>
              <w:r w:rsidRPr="0052342F">
                <w:rPr>
                  <w:sz w:val="20"/>
                  <w:szCs w:val="20"/>
                  <w:vertAlign w:val="superscript"/>
                </w:rPr>
                <w:t>2</w:t>
              </w:r>
            </w:smartTag>
          </w:p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Przed odbiorem:</w:t>
            </w:r>
          </w:p>
          <w:p w:rsidR="005C089F" w:rsidRPr="0052342F" w:rsidRDefault="005C089F" w:rsidP="006974D7">
            <w:pPr>
              <w:spacing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52342F">
                <w:rPr>
                  <w:sz w:val="20"/>
                  <w:szCs w:val="20"/>
                </w:rPr>
                <w:t>2000 m</w:t>
              </w:r>
              <w:r w:rsidRPr="0052342F">
                <w:rPr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5C089F" w:rsidRPr="0052342F" w:rsidTr="006974D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/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8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Zagęszczenie,  wilgotność kruszywa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89F" w:rsidRPr="0052342F" w:rsidRDefault="005C089F" w:rsidP="006974D7">
            <w:pPr>
              <w:spacing w:before="60" w:after="60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52342F">
                <w:rPr>
                  <w:sz w:val="20"/>
                  <w:szCs w:val="20"/>
                </w:rPr>
                <w:t>600 m</w:t>
              </w:r>
              <w:r w:rsidRPr="0052342F">
                <w:rPr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</w:tbl>
    <w:p w:rsidR="005C089F" w:rsidRPr="0052342F" w:rsidRDefault="005C089F" w:rsidP="005C089F">
      <w:pPr>
        <w:keepNext/>
        <w:spacing w:before="120" w:after="120"/>
        <w:rPr>
          <w:sz w:val="20"/>
          <w:szCs w:val="20"/>
        </w:rPr>
      </w:pPr>
      <w:r w:rsidRPr="0052342F">
        <w:rPr>
          <w:b/>
          <w:sz w:val="20"/>
          <w:szCs w:val="20"/>
        </w:rPr>
        <w:t xml:space="preserve">6.3.2. </w:t>
      </w:r>
      <w:r w:rsidRPr="0052342F">
        <w:rPr>
          <w:sz w:val="20"/>
          <w:szCs w:val="20"/>
        </w:rPr>
        <w:t>Szerokość warstwy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Szerokość warstwy nie może się różnić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52342F">
          <w:rPr>
            <w:sz w:val="20"/>
            <w:szCs w:val="20"/>
          </w:rPr>
          <w:t>10 cm</w:t>
        </w:r>
      </w:smartTag>
      <w:r w:rsidRPr="0052342F">
        <w:rPr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52342F">
          <w:rPr>
            <w:sz w:val="20"/>
            <w:szCs w:val="20"/>
          </w:rPr>
          <w:t xml:space="preserve">-5 </w:t>
        </w:r>
        <w:proofErr w:type="spellStart"/>
        <w:r w:rsidRPr="0052342F">
          <w:rPr>
            <w:sz w:val="20"/>
            <w:szCs w:val="20"/>
          </w:rPr>
          <w:t>cm</w:t>
        </w:r>
      </w:smartTag>
      <w:proofErr w:type="spellEnd"/>
      <w:r w:rsidRPr="0052342F">
        <w:rPr>
          <w:sz w:val="20"/>
          <w:szCs w:val="20"/>
        </w:rPr>
        <w:t>.</w:t>
      </w:r>
    </w:p>
    <w:p w:rsidR="005C089F" w:rsidRPr="0052342F" w:rsidRDefault="005C089F" w:rsidP="005C089F">
      <w:pPr>
        <w:spacing w:before="120" w:after="120"/>
        <w:rPr>
          <w:sz w:val="20"/>
          <w:szCs w:val="20"/>
        </w:rPr>
      </w:pPr>
      <w:r w:rsidRPr="0052342F">
        <w:rPr>
          <w:b/>
          <w:sz w:val="20"/>
          <w:szCs w:val="20"/>
        </w:rPr>
        <w:t xml:space="preserve">6.2.3. </w:t>
      </w:r>
      <w:r w:rsidRPr="0052342F">
        <w:rPr>
          <w:sz w:val="20"/>
          <w:szCs w:val="20"/>
        </w:rPr>
        <w:t>Równość warstwy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Nierówności podłużne warstwy odcinającej i odsączającej należy mierzyć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>4 metrową łatą, zgodnie z normą BN-68/8931-04 [7].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Nierówności poprzeczne warstwy odsączającej należy mierzyć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>4 metrową łatą.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52342F">
          <w:rPr>
            <w:sz w:val="20"/>
            <w:szCs w:val="20"/>
          </w:rPr>
          <w:t xml:space="preserve">20 </w:t>
        </w:r>
        <w:proofErr w:type="spellStart"/>
        <w:r w:rsidRPr="0052342F">
          <w:rPr>
            <w:sz w:val="20"/>
            <w:szCs w:val="20"/>
          </w:rPr>
          <w:t>mm</w:t>
        </w:r>
      </w:smartTag>
      <w:proofErr w:type="spellEnd"/>
      <w:r w:rsidRPr="0052342F">
        <w:rPr>
          <w:sz w:val="20"/>
          <w:szCs w:val="20"/>
        </w:rPr>
        <w:t>.</w:t>
      </w:r>
    </w:p>
    <w:p w:rsidR="005C089F" w:rsidRPr="0052342F" w:rsidRDefault="005C089F" w:rsidP="005C089F">
      <w:pPr>
        <w:spacing w:before="120" w:after="120"/>
        <w:rPr>
          <w:sz w:val="20"/>
          <w:szCs w:val="20"/>
        </w:rPr>
      </w:pPr>
      <w:r w:rsidRPr="0052342F">
        <w:rPr>
          <w:b/>
          <w:sz w:val="20"/>
          <w:szCs w:val="20"/>
        </w:rPr>
        <w:t xml:space="preserve">6.2.4. </w:t>
      </w:r>
      <w:r w:rsidRPr="0052342F">
        <w:rPr>
          <w:sz w:val="20"/>
          <w:szCs w:val="20"/>
        </w:rPr>
        <w:t>Spadki poprzeczne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Spadki poprzeczne warstwy odsączającej na prostych i łukach powinny być zgodne z dokumentacją projektową z tolerancją </w:t>
      </w:r>
      <w:r w:rsidRPr="0052342F">
        <w:rPr>
          <w:sz w:val="20"/>
          <w:szCs w:val="20"/>
        </w:rPr>
        <w:sym w:font="Symbol" w:char="00B1"/>
      </w:r>
      <w:r w:rsidRPr="0052342F">
        <w:rPr>
          <w:sz w:val="20"/>
          <w:szCs w:val="20"/>
        </w:rPr>
        <w:t xml:space="preserve"> 0,5%.</w:t>
      </w:r>
    </w:p>
    <w:p w:rsidR="005C089F" w:rsidRPr="0052342F" w:rsidRDefault="005C089F" w:rsidP="005C089F">
      <w:pPr>
        <w:keepNext/>
        <w:spacing w:before="120" w:after="120"/>
        <w:rPr>
          <w:sz w:val="20"/>
          <w:szCs w:val="20"/>
        </w:rPr>
      </w:pPr>
      <w:r w:rsidRPr="0052342F">
        <w:rPr>
          <w:b/>
          <w:sz w:val="20"/>
          <w:szCs w:val="20"/>
        </w:rPr>
        <w:t xml:space="preserve">6.2.5. </w:t>
      </w:r>
      <w:r w:rsidRPr="0052342F">
        <w:rPr>
          <w:sz w:val="20"/>
          <w:szCs w:val="20"/>
        </w:rPr>
        <w:t>Rzędne wysokościowe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Różnice pomiędzy rzędnymi wysokościowymi warstwy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52342F">
          <w:rPr>
            <w:sz w:val="20"/>
            <w:szCs w:val="20"/>
          </w:rPr>
          <w:t>1 cm</w:t>
        </w:r>
      </w:smartTag>
      <w:r w:rsidRPr="0052342F">
        <w:rPr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-2 cm"/>
        </w:smartTagPr>
        <w:r w:rsidRPr="0052342F">
          <w:rPr>
            <w:sz w:val="20"/>
            <w:szCs w:val="20"/>
          </w:rPr>
          <w:t xml:space="preserve">-2 </w:t>
        </w:r>
        <w:proofErr w:type="spellStart"/>
        <w:r w:rsidRPr="0052342F">
          <w:rPr>
            <w:sz w:val="20"/>
            <w:szCs w:val="20"/>
          </w:rPr>
          <w:t>cm</w:t>
        </w:r>
      </w:smartTag>
      <w:proofErr w:type="spellEnd"/>
      <w:r w:rsidRPr="0052342F">
        <w:rPr>
          <w:sz w:val="20"/>
          <w:szCs w:val="20"/>
        </w:rPr>
        <w:t>.</w:t>
      </w:r>
    </w:p>
    <w:p w:rsidR="005C089F" w:rsidRDefault="005C089F" w:rsidP="005C089F">
      <w:pPr>
        <w:spacing w:before="120" w:after="120"/>
        <w:rPr>
          <w:b/>
          <w:sz w:val="20"/>
          <w:szCs w:val="20"/>
        </w:rPr>
      </w:pPr>
    </w:p>
    <w:p w:rsidR="005C089F" w:rsidRPr="0052342F" w:rsidRDefault="005C089F" w:rsidP="005C089F">
      <w:pPr>
        <w:spacing w:before="120" w:after="120"/>
        <w:rPr>
          <w:sz w:val="20"/>
          <w:szCs w:val="20"/>
        </w:rPr>
      </w:pPr>
      <w:r w:rsidRPr="0052342F">
        <w:rPr>
          <w:b/>
          <w:sz w:val="20"/>
          <w:szCs w:val="20"/>
        </w:rPr>
        <w:t xml:space="preserve">6.2.6. </w:t>
      </w:r>
      <w:r w:rsidRPr="0052342F">
        <w:rPr>
          <w:sz w:val="20"/>
          <w:szCs w:val="20"/>
        </w:rPr>
        <w:t>Ukształtowanie osi w planie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Oś w planie nie może być przesunięta w stosunku do osi projektowanej o więcej niż </w:t>
      </w:r>
      <w:r w:rsidRPr="0052342F">
        <w:rPr>
          <w:sz w:val="20"/>
          <w:szCs w:val="20"/>
        </w:rPr>
        <w:sym w:font="Symbol" w:char="00B1"/>
      </w:r>
      <w:r w:rsidRPr="0052342F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52342F">
          <w:rPr>
            <w:sz w:val="20"/>
            <w:szCs w:val="20"/>
          </w:rPr>
          <w:t>3 cm</w:t>
        </w:r>
      </w:smartTag>
      <w:r w:rsidRPr="0052342F">
        <w:rPr>
          <w:sz w:val="20"/>
          <w:szCs w:val="20"/>
        </w:rPr>
        <w:t xml:space="preserve"> dla autostrad i dróg ekspresowych lub o więcej niż </w:t>
      </w:r>
      <w:r w:rsidRPr="0052342F">
        <w:rPr>
          <w:sz w:val="20"/>
          <w:szCs w:val="20"/>
        </w:rPr>
        <w:sym w:font="Symbol" w:char="00B1"/>
      </w:r>
      <w:r w:rsidRPr="0052342F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52342F">
          <w:rPr>
            <w:sz w:val="20"/>
            <w:szCs w:val="20"/>
          </w:rPr>
          <w:t>5 cm</w:t>
        </w:r>
      </w:smartTag>
      <w:r w:rsidRPr="0052342F">
        <w:rPr>
          <w:sz w:val="20"/>
          <w:szCs w:val="20"/>
        </w:rPr>
        <w:t xml:space="preserve"> dla pozostałych dróg.</w:t>
      </w:r>
    </w:p>
    <w:p w:rsidR="005C089F" w:rsidRPr="0052342F" w:rsidRDefault="005C089F" w:rsidP="005C089F">
      <w:pPr>
        <w:spacing w:before="120" w:after="120"/>
        <w:rPr>
          <w:sz w:val="20"/>
          <w:szCs w:val="20"/>
        </w:rPr>
      </w:pPr>
      <w:r w:rsidRPr="0052342F">
        <w:rPr>
          <w:b/>
          <w:sz w:val="20"/>
          <w:szCs w:val="20"/>
        </w:rPr>
        <w:t xml:space="preserve">6.2.7. </w:t>
      </w:r>
      <w:r w:rsidRPr="0052342F">
        <w:rPr>
          <w:sz w:val="20"/>
          <w:szCs w:val="20"/>
        </w:rPr>
        <w:t>Grubość warstwy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Grubość warstwy powinna być zgodna z określoną w dokumentacji projektowej z tolerancją +</w:t>
      </w:r>
      <w:smartTag w:uri="urn:schemas-microsoft-com:office:smarttags" w:element="metricconverter">
        <w:smartTagPr>
          <w:attr w:name="ProductID" w:val="1 cm"/>
        </w:smartTagPr>
        <w:r w:rsidRPr="0052342F">
          <w:rPr>
            <w:sz w:val="20"/>
            <w:szCs w:val="20"/>
          </w:rPr>
          <w:t>1 cm</w:t>
        </w:r>
      </w:smartTag>
      <w:r w:rsidRPr="0052342F">
        <w:rPr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52342F">
          <w:rPr>
            <w:sz w:val="20"/>
            <w:szCs w:val="20"/>
          </w:rPr>
          <w:t xml:space="preserve">-2 </w:t>
        </w:r>
        <w:proofErr w:type="spellStart"/>
        <w:r w:rsidRPr="0052342F">
          <w:rPr>
            <w:sz w:val="20"/>
            <w:szCs w:val="20"/>
          </w:rPr>
          <w:t>cm</w:t>
        </w:r>
      </w:smartTag>
      <w:proofErr w:type="spellEnd"/>
      <w:r w:rsidRPr="0052342F">
        <w:rPr>
          <w:sz w:val="20"/>
          <w:szCs w:val="20"/>
        </w:rPr>
        <w:t>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Jeżeli warstwa, ze względów technologicznych, została wykonana w dwóch warstwach, należy mierzyć łączną grubość tych warstw.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Na wszystkich powierzchniach wadliwych pod względem grubości Wykonawca wykona naprawę warstwy przez spulchnienie warstwy na głębokość co najmniej </w:t>
      </w:r>
      <w:smartTag w:uri="urn:schemas-microsoft-com:office:smarttags" w:element="metricconverter">
        <w:smartTagPr>
          <w:attr w:name="ProductID" w:val="10 cm"/>
        </w:smartTagPr>
        <w:r w:rsidRPr="0052342F">
          <w:rPr>
            <w:sz w:val="20"/>
            <w:szCs w:val="20"/>
          </w:rPr>
          <w:t>10 cm</w:t>
        </w:r>
      </w:smartTag>
      <w:r w:rsidRPr="0052342F">
        <w:rPr>
          <w:sz w:val="20"/>
          <w:szCs w:val="20"/>
        </w:rPr>
        <w:t>, uzupełnienie nowym materiałem o odpowiednich właściwościach, wyrównanie i ponowne zagęszczenie.</w:t>
      </w:r>
    </w:p>
    <w:p w:rsidR="005C089F" w:rsidRPr="002A223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Roboty te Wykonawca wykona na własny koszt. Po wykonaniu tych robót nastąpi ponowny pomiar i ocena grubości warstwy, według wyżej podanych zasad na koszt Wykonawcy.</w:t>
      </w:r>
    </w:p>
    <w:p w:rsidR="005C089F" w:rsidRPr="0052342F" w:rsidRDefault="005C089F" w:rsidP="005C089F">
      <w:pPr>
        <w:spacing w:before="120" w:after="120"/>
        <w:rPr>
          <w:sz w:val="20"/>
          <w:szCs w:val="20"/>
        </w:rPr>
      </w:pPr>
      <w:r w:rsidRPr="0052342F">
        <w:rPr>
          <w:b/>
          <w:sz w:val="20"/>
          <w:szCs w:val="20"/>
        </w:rPr>
        <w:t xml:space="preserve">6.2.8. </w:t>
      </w:r>
      <w:r w:rsidRPr="0052342F">
        <w:rPr>
          <w:sz w:val="20"/>
          <w:szCs w:val="20"/>
        </w:rPr>
        <w:t>Zagęszczenie warstwy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Wskaźnik zagęszczenia warstwy odsączającej, określony wg BN-77/8931-12 [8] nie powinien być mniejszy od 1.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Jeżeli jako kryterium dobrego zagęszczenia warstwy stosuje się porównanie wartości modułów odkształcenia, to wartość stosunku wtórnego do pierwotnego modułu odkształcenia, określonych zgodnie z normą BN-64/8931-02 [6], nie powinna być większa od 2,2.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Wilgotność kruszywa w czasie zagęszczenia należy badać według PN-B-06714-17 [2]. Wilgotność kruszywa powinna być równa wilgotności optymalnej z tolerancją od -20% do +10%.</w:t>
      </w:r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358" w:name="_Toc407086069"/>
      <w:bookmarkStart w:id="359" w:name="_Toc407085621"/>
      <w:bookmarkStart w:id="360" w:name="_Toc407085478"/>
      <w:bookmarkStart w:id="361" w:name="_Toc407085335"/>
      <w:bookmarkStart w:id="362" w:name="_Toc407084216"/>
      <w:bookmarkStart w:id="363" w:name="_Toc407083382"/>
      <w:bookmarkStart w:id="364" w:name="_Toc407081726"/>
      <w:bookmarkStart w:id="365" w:name="_Toc407081583"/>
      <w:bookmarkStart w:id="366" w:name="_Toc407069618"/>
      <w:bookmarkStart w:id="367" w:name="_Toc406984410"/>
      <w:bookmarkStart w:id="368" w:name="_Toc406984219"/>
      <w:bookmarkStart w:id="369" w:name="_Toc406984072"/>
      <w:bookmarkStart w:id="370" w:name="_Toc406915379"/>
      <w:bookmarkStart w:id="371" w:name="_Toc406914904"/>
      <w:bookmarkStart w:id="372" w:name="_Toc406914801"/>
      <w:bookmarkStart w:id="373" w:name="_Toc406914147"/>
      <w:bookmarkStart w:id="374" w:name="_Toc406913902"/>
      <w:r w:rsidRPr="0052342F">
        <w:rPr>
          <w:sz w:val="20"/>
          <w:szCs w:val="20"/>
        </w:rPr>
        <w:t>6.3. Zasady postępowania z odcinkami wadliwie wykonanymi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Wszystkie powierzchnie, które wykazują większe odchylenia cech geometrycznych od określonych w p. 6.3,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52342F">
          <w:rPr>
            <w:sz w:val="20"/>
            <w:szCs w:val="20"/>
          </w:rPr>
          <w:t>10 cm</w:t>
        </w:r>
      </w:smartTag>
      <w:r w:rsidRPr="0052342F">
        <w:rPr>
          <w:sz w:val="20"/>
          <w:szCs w:val="20"/>
        </w:rPr>
        <w:t>, wyrównane i powtórnie zagęszczone. Dodanie nowego materiału bez spulchnienia wykonanej warstwy jest niedopuszczalne.</w:t>
      </w:r>
    </w:p>
    <w:p w:rsidR="005C089F" w:rsidRPr="0052342F" w:rsidRDefault="005C089F" w:rsidP="005C089F">
      <w:pPr>
        <w:pStyle w:val="Nagwek1"/>
        <w:rPr>
          <w:sz w:val="20"/>
          <w:szCs w:val="20"/>
        </w:rPr>
      </w:pPr>
      <w:bookmarkStart w:id="375" w:name="_Toc407086070"/>
      <w:bookmarkStart w:id="376" w:name="_Toc407085622"/>
      <w:bookmarkStart w:id="377" w:name="_Toc407085479"/>
      <w:bookmarkStart w:id="378" w:name="_Toc407085336"/>
      <w:bookmarkStart w:id="379" w:name="_Toc407084217"/>
      <w:bookmarkStart w:id="380" w:name="_Toc407083383"/>
      <w:bookmarkStart w:id="381" w:name="_Toc407081727"/>
      <w:bookmarkStart w:id="382" w:name="_Toc407081584"/>
      <w:bookmarkStart w:id="383" w:name="_Toc407069619"/>
      <w:bookmarkStart w:id="384" w:name="_Toc406984411"/>
      <w:bookmarkStart w:id="385" w:name="_Toc406984220"/>
      <w:bookmarkStart w:id="386" w:name="_Toc406984073"/>
      <w:bookmarkStart w:id="387" w:name="_Toc406915380"/>
      <w:bookmarkStart w:id="388" w:name="_Toc406914905"/>
      <w:bookmarkStart w:id="389" w:name="_Toc406914802"/>
      <w:bookmarkStart w:id="390" w:name="_Toc406914148"/>
      <w:bookmarkStart w:id="391" w:name="_Toc406913903"/>
      <w:r w:rsidRPr="0052342F">
        <w:rPr>
          <w:sz w:val="20"/>
          <w:szCs w:val="20"/>
        </w:rPr>
        <w:t>7. obmiar robót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392" w:name="_Toc407086072"/>
      <w:bookmarkStart w:id="393" w:name="_Toc407085624"/>
      <w:bookmarkStart w:id="394" w:name="_Toc407085481"/>
      <w:bookmarkStart w:id="395" w:name="_Toc407085338"/>
      <w:bookmarkStart w:id="396" w:name="_Toc407084219"/>
      <w:bookmarkStart w:id="397" w:name="_Toc407083385"/>
      <w:bookmarkStart w:id="398" w:name="_Toc407081729"/>
      <w:bookmarkStart w:id="399" w:name="_Toc407081586"/>
      <w:bookmarkStart w:id="400" w:name="_Toc407069621"/>
      <w:bookmarkStart w:id="401" w:name="_Toc406984413"/>
      <w:bookmarkStart w:id="402" w:name="_Toc406984222"/>
      <w:bookmarkStart w:id="403" w:name="_Toc406984075"/>
      <w:bookmarkStart w:id="404" w:name="_Toc406915382"/>
      <w:bookmarkStart w:id="405" w:name="_Toc406914907"/>
      <w:bookmarkStart w:id="406" w:name="_Toc406914804"/>
      <w:bookmarkStart w:id="407" w:name="_Toc406914150"/>
      <w:bookmarkStart w:id="408" w:name="_Toc406913905"/>
      <w:r w:rsidRPr="0052342F">
        <w:rPr>
          <w:sz w:val="20"/>
          <w:szCs w:val="20"/>
        </w:rPr>
        <w:t>7.1.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5C089F" w:rsidRPr="0052342F" w:rsidRDefault="005C089F" w:rsidP="005C089F">
      <w:pPr>
        <w:rPr>
          <w:sz w:val="20"/>
          <w:szCs w:val="20"/>
          <w:vertAlign w:val="superscript"/>
        </w:rPr>
      </w:pPr>
      <w:r w:rsidRPr="0052342F">
        <w:rPr>
          <w:sz w:val="20"/>
          <w:szCs w:val="20"/>
        </w:rPr>
        <w:tab/>
        <w:t>Jednostką obmiarową jest m</w:t>
      </w:r>
      <w:r w:rsidRPr="0052342F">
        <w:rPr>
          <w:sz w:val="20"/>
          <w:szCs w:val="20"/>
          <w:vertAlign w:val="superscript"/>
        </w:rPr>
        <w:t>2</w:t>
      </w:r>
      <w:r w:rsidRPr="0052342F">
        <w:rPr>
          <w:sz w:val="20"/>
          <w:szCs w:val="20"/>
        </w:rPr>
        <w:t xml:space="preserve"> (metr kwadratowy) warstwy odcinającej                               i </w:t>
      </w:r>
    </w:p>
    <w:p w:rsidR="005C089F" w:rsidRPr="0052342F" w:rsidRDefault="005C089F" w:rsidP="005C089F">
      <w:pPr>
        <w:pStyle w:val="Nagwek1"/>
        <w:rPr>
          <w:sz w:val="20"/>
          <w:szCs w:val="20"/>
        </w:rPr>
      </w:pPr>
      <w:bookmarkStart w:id="409" w:name="_Toc407086073"/>
      <w:bookmarkStart w:id="410" w:name="_Toc407085625"/>
      <w:bookmarkStart w:id="411" w:name="_Toc407085482"/>
      <w:bookmarkStart w:id="412" w:name="_Toc407085339"/>
      <w:bookmarkStart w:id="413" w:name="_Toc407084220"/>
      <w:bookmarkStart w:id="414" w:name="_Toc407083386"/>
      <w:bookmarkStart w:id="415" w:name="_Toc407081730"/>
      <w:bookmarkStart w:id="416" w:name="_Toc407081587"/>
      <w:bookmarkStart w:id="417" w:name="_Toc407069622"/>
      <w:bookmarkStart w:id="418" w:name="_Toc406984414"/>
      <w:bookmarkStart w:id="419" w:name="_Toc406984223"/>
      <w:bookmarkStart w:id="420" w:name="_Toc406984076"/>
      <w:bookmarkStart w:id="421" w:name="_Toc406915383"/>
      <w:bookmarkStart w:id="422" w:name="_Toc406914908"/>
      <w:bookmarkStart w:id="423" w:name="_Toc406914805"/>
      <w:bookmarkStart w:id="424" w:name="_Toc406914151"/>
      <w:bookmarkStart w:id="425" w:name="_Toc406913906"/>
      <w:r w:rsidRPr="0052342F">
        <w:rPr>
          <w:sz w:val="20"/>
          <w:szCs w:val="20"/>
        </w:rPr>
        <w:t>8. odbiór robót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5C089F" w:rsidRPr="0052342F" w:rsidRDefault="005C089F" w:rsidP="005C089F">
      <w:pPr>
        <w:spacing w:after="120"/>
        <w:rPr>
          <w:sz w:val="20"/>
          <w:szCs w:val="20"/>
        </w:rPr>
      </w:pPr>
      <w:r w:rsidRPr="0052342F">
        <w:rPr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52342F">
        <w:rPr>
          <w:sz w:val="20"/>
          <w:szCs w:val="20"/>
        </w:rPr>
        <w:t>pkt</w:t>
      </w:r>
      <w:proofErr w:type="spellEnd"/>
      <w:r w:rsidRPr="0052342F">
        <w:rPr>
          <w:sz w:val="20"/>
          <w:szCs w:val="20"/>
        </w:rPr>
        <w:t xml:space="preserve"> 6 dały wyniki pozytywne.</w:t>
      </w:r>
    </w:p>
    <w:p w:rsidR="005C089F" w:rsidRPr="0052342F" w:rsidRDefault="005C089F" w:rsidP="005C089F">
      <w:pPr>
        <w:pStyle w:val="Nagwek1"/>
        <w:rPr>
          <w:sz w:val="20"/>
          <w:szCs w:val="20"/>
        </w:rPr>
      </w:pPr>
      <w:bookmarkStart w:id="426" w:name="_Toc407086074"/>
      <w:bookmarkStart w:id="427" w:name="_Toc407085626"/>
      <w:bookmarkStart w:id="428" w:name="_Toc407085483"/>
      <w:bookmarkStart w:id="429" w:name="_Toc407085340"/>
      <w:bookmarkStart w:id="430" w:name="_Toc407084221"/>
      <w:bookmarkStart w:id="431" w:name="_Toc407083387"/>
      <w:bookmarkStart w:id="432" w:name="_Toc407081731"/>
      <w:bookmarkStart w:id="433" w:name="_Toc407081588"/>
      <w:bookmarkStart w:id="434" w:name="_Toc407069623"/>
      <w:bookmarkStart w:id="435" w:name="_Toc406984415"/>
      <w:bookmarkStart w:id="436" w:name="_Toc406984224"/>
      <w:bookmarkStart w:id="437" w:name="_Toc406984077"/>
      <w:bookmarkStart w:id="438" w:name="_Toc406915384"/>
      <w:bookmarkStart w:id="439" w:name="_Toc406914909"/>
      <w:bookmarkStart w:id="440" w:name="_Toc406914806"/>
      <w:bookmarkStart w:id="441" w:name="_Toc406914152"/>
      <w:bookmarkStart w:id="442" w:name="_Toc406913907"/>
      <w:r w:rsidRPr="0052342F">
        <w:rPr>
          <w:sz w:val="20"/>
          <w:szCs w:val="20"/>
        </w:rPr>
        <w:lastRenderedPageBreak/>
        <w:t>9. podstawa płatności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443" w:name="_Toc407086076"/>
      <w:bookmarkStart w:id="444" w:name="_Toc407085628"/>
      <w:bookmarkStart w:id="445" w:name="_Toc407085485"/>
      <w:bookmarkStart w:id="446" w:name="_Toc407085342"/>
      <w:bookmarkStart w:id="447" w:name="_Toc407084223"/>
      <w:bookmarkStart w:id="448" w:name="_Toc407083389"/>
      <w:bookmarkStart w:id="449" w:name="_Toc407081733"/>
      <w:bookmarkStart w:id="450" w:name="_Toc407081590"/>
      <w:bookmarkStart w:id="451" w:name="_Toc407069625"/>
      <w:bookmarkStart w:id="452" w:name="_Toc406984417"/>
      <w:bookmarkStart w:id="453" w:name="_Toc406984226"/>
      <w:bookmarkStart w:id="454" w:name="_Toc406984079"/>
      <w:bookmarkStart w:id="455" w:name="_Toc406915386"/>
      <w:bookmarkStart w:id="456" w:name="_Toc406914911"/>
      <w:bookmarkStart w:id="457" w:name="_Toc406914808"/>
      <w:bookmarkStart w:id="458" w:name="_Toc406914154"/>
      <w:bookmarkStart w:id="459" w:name="_Toc406913909"/>
      <w:r w:rsidRPr="0052342F">
        <w:rPr>
          <w:sz w:val="20"/>
          <w:szCs w:val="20"/>
        </w:rPr>
        <w:t>9.1. Cena jednostki obmiarowej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Cena wykonania 1m</w:t>
      </w:r>
      <w:r w:rsidRPr="0052342F">
        <w:rPr>
          <w:sz w:val="20"/>
          <w:szCs w:val="20"/>
          <w:vertAlign w:val="superscript"/>
        </w:rPr>
        <w:t>2</w:t>
      </w:r>
      <w:r w:rsidRPr="0052342F">
        <w:rPr>
          <w:sz w:val="20"/>
          <w:szCs w:val="20"/>
        </w:rPr>
        <w:t xml:space="preserve"> warstwy odsączającej i/lub odcinającej z kruszywa obejmuje: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prace pomiarowe,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wyrównanie ułożonej warstwy do wymaganego profilu,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zagęszczenie wyprofilowanej warstwy,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przeprowadzenie pomiarów i badań laboratoryjnych wymaganych w specyfikacji technicznej,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utrzymanie warstwy.</w:t>
      </w:r>
    </w:p>
    <w:p w:rsidR="005C089F" w:rsidRPr="0052342F" w:rsidRDefault="005C089F" w:rsidP="005C089F">
      <w:pPr>
        <w:rPr>
          <w:sz w:val="20"/>
          <w:szCs w:val="20"/>
        </w:rPr>
      </w:pPr>
      <w:r w:rsidRPr="0052342F">
        <w:rPr>
          <w:sz w:val="20"/>
          <w:szCs w:val="20"/>
        </w:rPr>
        <w:tab/>
        <w:t>Cena wykonania 1m</w:t>
      </w:r>
      <w:r w:rsidRPr="0052342F">
        <w:rPr>
          <w:sz w:val="20"/>
          <w:szCs w:val="20"/>
          <w:vertAlign w:val="superscript"/>
        </w:rPr>
        <w:t>2</w:t>
      </w:r>
      <w:r w:rsidRPr="0052342F">
        <w:rPr>
          <w:sz w:val="20"/>
          <w:szCs w:val="20"/>
        </w:rPr>
        <w:t xml:space="preserve"> warstwy odsączającej i/lub odcinającej z </w:t>
      </w:r>
      <w:proofErr w:type="spellStart"/>
      <w:r w:rsidRPr="0052342F">
        <w:rPr>
          <w:sz w:val="20"/>
          <w:szCs w:val="20"/>
        </w:rPr>
        <w:t>geowłóknin</w:t>
      </w:r>
      <w:proofErr w:type="spellEnd"/>
      <w:r w:rsidRPr="0052342F">
        <w:rPr>
          <w:sz w:val="20"/>
          <w:szCs w:val="20"/>
        </w:rPr>
        <w:t xml:space="preserve"> obejmuje: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prace pomiarowe,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 xml:space="preserve">dostarczenie i rozłożenie na uprzednio przygotowanym podłożu warstwy </w:t>
      </w:r>
      <w:proofErr w:type="spellStart"/>
      <w:r w:rsidRPr="0052342F">
        <w:rPr>
          <w:sz w:val="20"/>
          <w:szCs w:val="20"/>
        </w:rPr>
        <w:t>geowłóknin</w:t>
      </w:r>
      <w:proofErr w:type="spellEnd"/>
      <w:r w:rsidRPr="0052342F">
        <w:rPr>
          <w:sz w:val="20"/>
          <w:szCs w:val="20"/>
        </w:rPr>
        <w:t>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pomiary kontrolne wymagane w specyfikacji technicznej,</w:t>
      </w:r>
    </w:p>
    <w:p w:rsidR="005C089F" w:rsidRPr="0052342F" w:rsidRDefault="005C089F" w:rsidP="005C089F">
      <w:pPr>
        <w:numPr>
          <w:ilvl w:val="0"/>
          <w:numId w:val="139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2342F">
        <w:rPr>
          <w:sz w:val="20"/>
          <w:szCs w:val="20"/>
        </w:rPr>
        <w:t>utrzymanie warstwy.</w:t>
      </w:r>
    </w:p>
    <w:p w:rsidR="005C089F" w:rsidRPr="0052342F" w:rsidRDefault="005C089F" w:rsidP="005C089F">
      <w:pPr>
        <w:pStyle w:val="Nagwek1"/>
        <w:rPr>
          <w:sz w:val="20"/>
          <w:szCs w:val="20"/>
        </w:rPr>
      </w:pPr>
      <w:bookmarkStart w:id="460" w:name="_Toc407086077"/>
      <w:bookmarkStart w:id="461" w:name="_Toc407085629"/>
      <w:bookmarkStart w:id="462" w:name="_Toc407085486"/>
      <w:bookmarkStart w:id="463" w:name="_Toc407085343"/>
      <w:bookmarkStart w:id="464" w:name="_Toc407084224"/>
      <w:bookmarkStart w:id="465" w:name="_Toc407083390"/>
      <w:bookmarkStart w:id="466" w:name="_Toc407081734"/>
      <w:bookmarkStart w:id="467" w:name="_Toc407081591"/>
      <w:bookmarkStart w:id="468" w:name="_Toc407069626"/>
      <w:bookmarkStart w:id="469" w:name="_Toc406984418"/>
      <w:bookmarkStart w:id="470" w:name="_Toc406984227"/>
      <w:bookmarkStart w:id="471" w:name="_Toc406984080"/>
      <w:bookmarkStart w:id="472" w:name="_Toc406915387"/>
      <w:bookmarkStart w:id="473" w:name="_Toc406914912"/>
      <w:bookmarkStart w:id="474" w:name="_Toc406914809"/>
      <w:bookmarkStart w:id="475" w:name="_Toc406914155"/>
      <w:bookmarkStart w:id="476" w:name="_Toc406913910"/>
      <w:r w:rsidRPr="0052342F">
        <w:rPr>
          <w:sz w:val="20"/>
          <w:szCs w:val="20"/>
        </w:rPr>
        <w:t>10. przepisy związane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p w:rsidR="005C089F" w:rsidRPr="0052342F" w:rsidRDefault="005C089F" w:rsidP="005C089F">
      <w:pPr>
        <w:pStyle w:val="Nagwek2"/>
        <w:rPr>
          <w:sz w:val="20"/>
          <w:szCs w:val="20"/>
        </w:rPr>
      </w:pPr>
      <w:bookmarkStart w:id="477" w:name="_Toc407086078"/>
      <w:bookmarkStart w:id="478" w:name="_Toc407085630"/>
      <w:bookmarkStart w:id="479" w:name="_Toc407085487"/>
      <w:bookmarkStart w:id="480" w:name="_Toc407085344"/>
      <w:bookmarkStart w:id="481" w:name="_Toc407084225"/>
      <w:bookmarkStart w:id="482" w:name="_Toc407083391"/>
      <w:bookmarkStart w:id="483" w:name="_Toc407081735"/>
      <w:bookmarkStart w:id="484" w:name="_Toc407081592"/>
      <w:bookmarkStart w:id="485" w:name="_Toc407069627"/>
      <w:bookmarkStart w:id="486" w:name="_Toc406984419"/>
      <w:bookmarkStart w:id="487" w:name="_Toc406984228"/>
      <w:bookmarkStart w:id="488" w:name="_Toc406984081"/>
      <w:bookmarkStart w:id="489" w:name="_Toc406915388"/>
      <w:bookmarkStart w:id="490" w:name="_Toc406914913"/>
      <w:bookmarkStart w:id="491" w:name="_Toc406914810"/>
      <w:bookmarkStart w:id="492" w:name="_Toc406914156"/>
      <w:bookmarkStart w:id="493" w:name="_Toc406913911"/>
      <w:r w:rsidRPr="0052342F">
        <w:rPr>
          <w:sz w:val="20"/>
          <w:szCs w:val="20"/>
        </w:rPr>
        <w:t>10.1. Normy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5030"/>
      </w:tblGrid>
      <w:tr w:rsidR="005C089F" w:rsidRPr="0052342F" w:rsidTr="006974D7">
        <w:tc>
          <w:tcPr>
            <w:tcW w:w="496" w:type="dxa"/>
          </w:tcPr>
          <w:p w:rsidR="005C089F" w:rsidRPr="0052342F" w:rsidRDefault="005C089F" w:rsidP="006974D7">
            <w:pPr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PN-B-06714-17</w:t>
            </w:r>
          </w:p>
        </w:tc>
        <w:tc>
          <w:tcPr>
            <w:tcW w:w="5030" w:type="dxa"/>
          </w:tcPr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Kruszywa mineralne. Badania. Oznaczanie wilgotności</w:t>
            </w:r>
          </w:p>
        </w:tc>
      </w:tr>
      <w:tr w:rsidR="005C089F" w:rsidRPr="0052342F" w:rsidTr="006974D7">
        <w:tc>
          <w:tcPr>
            <w:tcW w:w="496" w:type="dxa"/>
          </w:tcPr>
          <w:p w:rsidR="005C089F" w:rsidRPr="0052342F" w:rsidRDefault="005C089F" w:rsidP="006974D7">
            <w:pPr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PN-B-11111</w:t>
            </w:r>
          </w:p>
        </w:tc>
        <w:tc>
          <w:tcPr>
            <w:tcW w:w="5030" w:type="dxa"/>
          </w:tcPr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Kruszywo mineralne. Kruszywo naturalne do nawierzchni drogowych . Żwir i mieszanka</w:t>
            </w:r>
          </w:p>
        </w:tc>
      </w:tr>
      <w:tr w:rsidR="005C089F" w:rsidRPr="0052342F" w:rsidTr="006974D7">
        <w:tc>
          <w:tcPr>
            <w:tcW w:w="496" w:type="dxa"/>
          </w:tcPr>
          <w:p w:rsidR="005C089F" w:rsidRPr="0052342F" w:rsidRDefault="005C089F" w:rsidP="006974D7">
            <w:pPr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PN-B-11113</w:t>
            </w:r>
          </w:p>
        </w:tc>
        <w:tc>
          <w:tcPr>
            <w:tcW w:w="5030" w:type="dxa"/>
          </w:tcPr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Kruszywa mineralne. Kruszywo naturalne do nawierzchni drogowych. Piasek</w:t>
            </w:r>
          </w:p>
        </w:tc>
      </w:tr>
      <w:tr w:rsidR="005C089F" w:rsidRPr="0052342F" w:rsidTr="006974D7">
        <w:tc>
          <w:tcPr>
            <w:tcW w:w="496" w:type="dxa"/>
          </w:tcPr>
          <w:p w:rsidR="005C089F" w:rsidRPr="0052342F" w:rsidRDefault="005C089F" w:rsidP="006974D7">
            <w:pPr>
              <w:jc w:val="center"/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BN-77/8931-12</w:t>
            </w:r>
          </w:p>
        </w:tc>
        <w:tc>
          <w:tcPr>
            <w:tcW w:w="5030" w:type="dxa"/>
          </w:tcPr>
          <w:p w:rsidR="005C089F" w:rsidRPr="0052342F" w:rsidRDefault="005C089F" w:rsidP="006974D7">
            <w:pPr>
              <w:rPr>
                <w:sz w:val="20"/>
                <w:szCs w:val="20"/>
              </w:rPr>
            </w:pPr>
            <w:r w:rsidRPr="0052342F">
              <w:rPr>
                <w:sz w:val="20"/>
                <w:szCs w:val="20"/>
              </w:rPr>
              <w:t>Oznaczanie wskaźnika zagęszczenia gruntu</w:t>
            </w:r>
          </w:p>
        </w:tc>
      </w:tr>
    </w:tbl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5C089F" w:rsidRDefault="005C089F" w:rsidP="001B248F">
      <w:pPr>
        <w:ind w:right="-19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1B248F" w:rsidRPr="001B248F" w:rsidRDefault="001B248F" w:rsidP="001B248F">
      <w:pPr>
        <w:ind w:right="-19"/>
        <w:jc w:val="center"/>
        <w:rPr>
          <w:sz w:val="32"/>
          <w:szCs w:val="32"/>
        </w:rPr>
      </w:pPr>
      <w:r w:rsidRPr="001B248F">
        <w:rPr>
          <w:rFonts w:ascii="Arial" w:eastAsia="Arial" w:hAnsi="Arial" w:cs="Arial"/>
          <w:b/>
          <w:bCs/>
          <w:sz w:val="32"/>
          <w:szCs w:val="32"/>
        </w:rPr>
        <w:lastRenderedPageBreak/>
        <w:t>DR - 04.05</w:t>
      </w:r>
    </w:p>
    <w:p w:rsidR="001B248F" w:rsidRPr="001B248F" w:rsidRDefault="001B248F" w:rsidP="001B248F">
      <w:pPr>
        <w:ind w:right="-19"/>
        <w:jc w:val="center"/>
        <w:rPr>
          <w:sz w:val="32"/>
          <w:szCs w:val="32"/>
        </w:rPr>
      </w:pPr>
      <w:r w:rsidRPr="001B248F">
        <w:rPr>
          <w:rFonts w:ascii="Arial" w:eastAsia="Arial" w:hAnsi="Arial" w:cs="Arial"/>
          <w:b/>
          <w:bCs/>
          <w:sz w:val="32"/>
          <w:szCs w:val="32"/>
        </w:rPr>
        <w:t>PODBUDOWA POMOCNICZA</w:t>
      </w:r>
    </w:p>
    <w:p w:rsidR="001B248F" w:rsidRPr="001B248F" w:rsidRDefault="001B248F" w:rsidP="001B248F">
      <w:pPr>
        <w:spacing w:line="15" w:lineRule="exact"/>
        <w:jc w:val="center"/>
        <w:rPr>
          <w:sz w:val="32"/>
          <w:szCs w:val="32"/>
        </w:rPr>
      </w:pPr>
    </w:p>
    <w:p w:rsidR="001B248F" w:rsidRPr="001B248F" w:rsidRDefault="001B248F" w:rsidP="006C17AF">
      <w:pPr>
        <w:numPr>
          <w:ilvl w:val="0"/>
          <w:numId w:val="47"/>
        </w:numPr>
        <w:tabs>
          <w:tab w:val="left" w:pos="2670"/>
        </w:tabs>
        <w:spacing w:line="250" w:lineRule="auto"/>
        <w:ind w:left="3280" w:right="2280" w:hanging="1005"/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001B248F">
        <w:rPr>
          <w:rFonts w:ascii="Arial" w:eastAsia="Arial" w:hAnsi="Arial" w:cs="Arial"/>
          <w:b/>
          <w:bCs/>
          <w:sz w:val="32"/>
          <w:szCs w:val="32"/>
        </w:rPr>
        <w:t>GRUNTOCEMENTU</w:t>
      </w:r>
    </w:p>
    <w:p w:rsidR="0071453A" w:rsidRDefault="0075267E" w:rsidP="001B248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  Cz</w:t>
      </w:r>
      <w:r>
        <w:rPr>
          <w:rFonts w:ascii="Arial" w:eastAsia="Arial" w:hAnsi="Arial" w:cs="Arial"/>
          <w:sz w:val="28"/>
          <w:szCs w:val="28"/>
        </w:rPr>
        <w:t>ęść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ogólna</w:t>
      </w:r>
    </w:p>
    <w:p w:rsidR="0071453A" w:rsidRDefault="0071453A">
      <w:pPr>
        <w:spacing w:line="229" w:lineRule="exact"/>
        <w:rPr>
          <w:sz w:val="20"/>
          <w:szCs w:val="20"/>
        </w:rPr>
      </w:pPr>
    </w:p>
    <w:p w:rsidR="0071453A" w:rsidRDefault="0075267E">
      <w:pPr>
        <w:ind w:left="36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1.1. Przedmiot ST</w:t>
      </w:r>
    </w:p>
    <w:p w:rsidR="0071453A" w:rsidRDefault="0071453A">
      <w:pPr>
        <w:spacing w:line="345" w:lineRule="exact"/>
        <w:rPr>
          <w:sz w:val="20"/>
          <w:szCs w:val="20"/>
        </w:rPr>
      </w:pPr>
    </w:p>
    <w:p w:rsidR="0071453A" w:rsidRDefault="0075267E">
      <w:pPr>
        <w:ind w:left="704"/>
        <w:rPr>
          <w:sz w:val="20"/>
          <w:szCs w:val="20"/>
        </w:rPr>
      </w:pPr>
      <w:r>
        <w:rPr>
          <w:rFonts w:ascii="Arial" w:eastAsia="Arial" w:hAnsi="Arial" w:cs="Arial"/>
        </w:rPr>
        <w:t>Przedmiotem niniejszej Specyfikacji Technicznej są wymagania dotyczące wykonania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 w:rsidP="006C17AF">
      <w:pPr>
        <w:numPr>
          <w:ilvl w:val="0"/>
          <w:numId w:val="48"/>
        </w:numPr>
        <w:tabs>
          <w:tab w:val="left" w:pos="114"/>
        </w:tabs>
        <w:spacing w:line="239" w:lineRule="auto"/>
        <w:ind w:left="4" w:right="500" w:hanging="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Przejęcia </w:t>
      </w:r>
      <w:r w:rsidR="0075267E">
        <w:rPr>
          <w:rFonts w:ascii="Arial" w:eastAsia="Arial" w:hAnsi="Arial" w:cs="Arial"/>
        </w:rPr>
        <w:t xml:space="preserve">podbudowy pomocniczej z </w:t>
      </w:r>
      <w:proofErr w:type="spellStart"/>
      <w:r w:rsidR="0075267E">
        <w:rPr>
          <w:rFonts w:ascii="Arial" w:eastAsia="Arial" w:hAnsi="Arial" w:cs="Arial"/>
        </w:rPr>
        <w:t>gruntocementu</w:t>
      </w:r>
      <w:proofErr w:type="spellEnd"/>
      <w:r w:rsidR="0075267E">
        <w:rPr>
          <w:rFonts w:ascii="Arial" w:eastAsia="Arial" w:hAnsi="Arial" w:cs="Arial"/>
        </w:rPr>
        <w:t xml:space="preserve"> w ramach </w:t>
      </w:r>
      <w:r w:rsidR="005C089F">
        <w:rPr>
          <w:rFonts w:ascii="Arial" w:eastAsia="Arial" w:hAnsi="Arial" w:cs="Arial"/>
        </w:rPr>
        <w:t>Przebudowy drogi powiatowej nr 3211Z ul. Wałowa w Gryficach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52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1.2. Zakres robót </w:t>
      </w:r>
      <w:r w:rsidR="00952F4B">
        <w:rPr>
          <w:rFonts w:ascii="Arial" w:eastAsia="Arial" w:hAnsi="Arial" w:cs="Arial"/>
          <w:b/>
          <w:bCs/>
          <w:sz w:val="24"/>
          <w:szCs w:val="24"/>
        </w:rPr>
        <w:t>objętych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ST</w:t>
      </w:r>
    </w:p>
    <w:p w:rsidR="0071453A" w:rsidRDefault="0071453A">
      <w:pPr>
        <w:spacing w:line="345" w:lineRule="exact"/>
        <w:rPr>
          <w:sz w:val="20"/>
          <w:szCs w:val="20"/>
        </w:rPr>
      </w:pPr>
    </w:p>
    <w:p w:rsidR="0071453A" w:rsidRDefault="0075267E">
      <w:pPr>
        <w:ind w:left="704"/>
        <w:rPr>
          <w:sz w:val="20"/>
          <w:szCs w:val="20"/>
        </w:rPr>
      </w:pPr>
      <w:r>
        <w:rPr>
          <w:rFonts w:ascii="Arial" w:eastAsia="Arial" w:hAnsi="Arial" w:cs="Arial"/>
        </w:rPr>
        <w:t>Ustalenia zawarte w niniejszej specyfikacji dotyczą zasad prowadzenia robót</w:t>
      </w:r>
    </w:p>
    <w:p w:rsidR="0071453A" w:rsidRDefault="002A3C6A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 xml:space="preserve">Związanych </w:t>
      </w:r>
      <w:r w:rsidR="0075267E">
        <w:rPr>
          <w:rFonts w:ascii="Arial" w:eastAsia="Arial" w:hAnsi="Arial" w:cs="Arial"/>
        </w:rPr>
        <w:t xml:space="preserve">z wykonywaniem podbudowy pomocniczej z </w:t>
      </w:r>
      <w:proofErr w:type="spellStart"/>
      <w:r w:rsidR="0075267E">
        <w:rPr>
          <w:rFonts w:ascii="Arial" w:eastAsia="Arial" w:hAnsi="Arial" w:cs="Arial"/>
        </w:rPr>
        <w:t>gruntocenetu</w:t>
      </w:r>
      <w:proofErr w:type="spellEnd"/>
      <w:r w:rsidR="0075267E">
        <w:rPr>
          <w:rFonts w:ascii="Arial" w:eastAsia="Arial" w:hAnsi="Arial" w:cs="Arial"/>
        </w:rPr>
        <w:t xml:space="preserve"> wyprodukowanego w</w:t>
      </w:r>
    </w:p>
    <w:p w:rsidR="0071453A" w:rsidRDefault="002A3C6A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Betoniarni</w:t>
      </w:r>
      <w:r w:rsidR="0075267E">
        <w:rPr>
          <w:rFonts w:ascii="Arial" w:eastAsia="Arial" w:hAnsi="Arial" w:cs="Arial"/>
        </w:rPr>
        <w:t>.</w:t>
      </w:r>
    </w:p>
    <w:p w:rsidR="0071453A" w:rsidRDefault="0075267E">
      <w:pPr>
        <w:spacing w:line="239" w:lineRule="auto"/>
        <w:ind w:left="4" w:right="1080"/>
        <w:rPr>
          <w:sz w:val="20"/>
          <w:szCs w:val="20"/>
        </w:rPr>
      </w:pPr>
      <w:r>
        <w:rPr>
          <w:rFonts w:ascii="Arial" w:eastAsia="Arial" w:hAnsi="Arial" w:cs="Arial"/>
        </w:rPr>
        <w:t>Podbudowę pomocniczą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wykonać z </w:t>
      </w:r>
      <w:proofErr w:type="spellStart"/>
      <w:r>
        <w:rPr>
          <w:rFonts w:ascii="Arial" w:eastAsia="Arial" w:hAnsi="Arial" w:cs="Arial"/>
        </w:rPr>
        <w:t>gruntocementu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Rm</w:t>
      </w:r>
      <w:proofErr w:type="spellEnd"/>
      <w:r>
        <w:rPr>
          <w:rFonts w:ascii="Arial" w:eastAsia="Arial" w:hAnsi="Arial" w:cs="Arial"/>
        </w:rPr>
        <w:t xml:space="preserve">= 2,5 </w:t>
      </w:r>
      <w:proofErr w:type="spellStart"/>
      <w:r w:rsidR="002A3C6A">
        <w:rPr>
          <w:rFonts w:ascii="Arial" w:eastAsia="Arial" w:hAnsi="Arial" w:cs="Arial"/>
        </w:rPr>
        <w:t>mpa</w:t>
      </w:r>
      <w:proofErr w:type="spellEnd"/>
      <w:r w:rsidR="002A3C6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zgodnie z ustaleniami podanymi w dokumentacji projektowej , w tym :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Grub</w:t>
      </w:r>
      <w:r w:rsidR="0075267E">
        <w:rPr>
          <w:rFonts w:ascii="Arial" w:eastAsia="Arial" w:hAnsi="Arial" w:cs="Arial"/>
        </w:rPr>
        <w:t>. 15 cm po zagęszczeniu .</w:t>
      </w:r>
    </w:p>
    <w:p w:rsidR="0071453A" w:rsidRDefault="0071453A">
      <w:pPr>
        <w:spacing w:line="365" w:lineRule="exact"/>
        <w:rPr>
          <w:sz w:val="20"/>
          <w:szCs w:val="20"/>
        </w:rPr>
      </w:pPr>
    </w:p>
    <w:p w:rsidR="0071453A" w:rsidRDefault="0075267E">
      <w:pPr>
        <w:ind w:left="36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1.3. Ogólne wymagania </w:t>
      </w:r>
      <w:r w:rsidR="00952F4B">
        <w:rPr>
          <w:rFonts w:ascii="Arial" w:eastAsia="Arial" w:hAnsi="Arial" w:cs="Arial"/>
          <w:b/>
          <w:bCs/>
          <w:sz w:val="24"/>
          <w:szCs w:val="24"/>
        </w:rPr>
        <w:t>dotyczące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Robót.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13" w:lineRule="exact"/>
        <w:rPr>
          <w:sz w:val="20"/>
          <w:szCs w:val="20"/>
        </w:rPr>
      </w:pPr>
    </w:p>
    <w:p w:rsidR="0071453A" w:rsidRDefault="0075267E">
      <w:pPr>
        <w:ind w:left="4" w:right="104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Robót jest odpowiedzialny za jakość ich wykonania oraz za zgodność z dokumentacją techniczną, SST i poleceniami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" w:right="100"/>
        <w:rPr>
          <w:sz w:val="20"/>
          <w:szCs w:val="20"/>
        </w:rPr>
      </w:pPr>
      <w:r>
        <w:rPr>
          <w:rFonts w:ascii="Arial" w:eastAsia="Arial" w:hAnsi="Arial" w:cs="Arial"/>
        </w:rPr>
        <w:t>Informacje o terenie budowy zawierające wszystkie niezbędne dane istotne z punktu widzenia organizacji Robót budowlanych, zabezpieczenia interesów osób trzecich, ochrony środowiska, warunków bezpieczeństwa pracy, zaplecza dla potrzeb wykonawcy, warunków dotyczących organizacji ruchu, ogrodzenia, zabezpieczenia chodników i jezdni; zostały umieszczone w ST WO-00.00 „Wymagania Ogólne”.</w:t>
      </w:r>
    </w:p>
    <w:p w:rsidR="0071453A" w:rsidRDefault="0071453A">
      <w:pPr>
        <w:spacing w:line="272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1.4. Nazwy i kody Robót </w:t>
      </w:r>
      <w:r w:rsidR="00952F4B">
        <w:rPr>
          <w:rFonts w:ascii="Arial" w:eastAsia="Arial" w:hAnsi="Arial" w:cs="Arial"/>
          <w:b/>
          <w:bCs/>
          <w:sz w:val="24"/>
          <w:szCs w:val="24"/>
        </w:rPr>
        <w:t>objętych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przedmiotem zamówienia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15" w:lineRule="exact"/>
        <w:rPr>
          <w:sz w:val="20"/>
          <w:szCs w:val="20"/>
        </w:rPr>
      </w:pPr>
    </w:p>
    <w:p w:rsidR="0071453A" w:rsidRDefault="0075267E">
      <w:pPr>
        <w:tabs>
          <w:tab w:val="left" w:pos="152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45 233 320-8</w:t>
      </w:r>
      <w:r>
        <w:rPr>
          <w:rFonts w:ascii="Arial" w:eastAsia="Arial" w:hAnsi="Arial" w:cs="Arial"/>
        </w:rPr>
        <w:tab/>
        <w:t>Prace dotyczące fundamentowania dróg</w:t>
      </w:r>
    </w:p>
    <w:p w:rsidR="0071453A" w:rsidRDefault="0071453A">
      <w:pPr>
        <w:spacing w:line="243" w:lineRule="exact"/>
        <w:rPr>
          <w:sz w:val="20"/>
          <w:szCs w:val="20"/>
        </w:rPr>
      </w:pPr>
    </w:p>
    <w:p w:rsidR="0071453A" w:rsidRDefault="0075267E">
      <w:pPr>
        <w:tabs>
          <w:tab w:val="left" w:pos="703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1.5.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</w:rPr>
        <w:t>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spacing w:line="244" w:lineRule="auto"/>
        <w:ind w:left="4" w:right="9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1.5.1. </w:t>
      </w:r>
      <w:r>
        <w:rPr>
          <w:rFonts w:ascii="Arial" w:eastAsia="Arial" w:hAnsi="Arial" w:cs="Arial"/>
        </w:rPr>
        <w:t>Podbudowa z gruntu stabilizowanego cementem - jedna lub dwie warstwy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zagęszczonej mieszanki cementowo-gruntowej, która po osiągnięciu właściwej wytrzymałości na ściskanie, stanowi fragment nośnej części nawierzchni drogowej.</w:t>
      </w:r>
    </w:p>
    <w:p w:rsidR="0071453A" w:rsidRDefault="0071453A">
      <w:pPr>
        <w:spacing w:line="268" w:lineRule="exact"/>
        <w:rPr>
          <w:sz w:val="20"/>
          <w:szCs w:val="20"/>
        </w:rPr>
      </w:pPr>
    </w:p>
    <w:p w:rsidR="0071453A" w:rsidRDefault="0075267E">
      <w:pPr>
        <w:spacing w:line="243" w:lineRule="auto"/>
        <w:ind w:left="4" w:right="30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1.5.2. </w:t>
      </w:r>
      <w:r>
        <w:rPr>
          <w:rFonts w:ascii="Arial" w:eastAsia="Arial" w:hAnsi="Arial" w:cs="Arial"/>
        </w:rPr>
        <w:t>Mieszanka cementowo-gruntowa - mieszanka gruntu, cementu i wody, a w razie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potrzeby równie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dodatków ulepszających, np. </w:t>
      </w:r>
      <w:r w:rsidR="002A3C6A">
        <w:rPr>
          <w:rFonts w:ascii="Arial" w:eastAsia="Arial" w:hAnsi="Arial" w:cs="Arial"/>
        </w:rPr>
        <w:t xml:space="preserve">Popiołów </w:t>
      </w:r>
      <w:r>
        <w:rPr>
          <w:rFonts w:ascii="Arial" w:eastAsia="Arial" w:hAnsi="Arial" w:cs="Arial"/>
        </w:rPr>
        <w:t>lotnych lub chlorku wapniowego, dobranych w optymalnych ilościach.</w:t>
      </w:r>
    </w:p>
    <w:p w:rsidR="0071453A" w:rsidRDefault="0071453A">
      <w:pPr>
        <w:spacing w:line="271" w:lineRule="exact"/>
        <w:rPr>
          <w:sz w:val="20"/>
          <w:szCs w:val="20"/>
        </w:rPr>
      </w:pPr>
    </w:p>
    <w:p w:rsidR="0071453A" w:rsidRDefault="0075267E">
      <w:pPr>
        <w:spacing w:line="246" w:lineRule="auto"/>
        <w:ind w:left="4" w:right="56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1.5.3. </w:t>
      </w:r>
      <w:r>
        <w:rPr>
          <w:rFonts w:ascii="Arial" w:eastAsia="Arial" w:hAnsi="Arial" w:cs="Arial"/>
        </w:rPr>
        <w:t>Grunt stabilizowany cementem - mieszanka cementowo-gruntowa zagęszczona i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stwardniała w wyniku ukończenia procesu wiązania cementu.</w:t>
      </w:r>
    </w:p>
    <w:p w:rsidR="0071453A" w:rsidRDefault="0071453A">
      <w:pPr>
        <w:spacing w:line="275" w:lineRule="exact"/>
        <w:rPr>
          <w:sz w:val="20"/>
          <w:szCs w:val="20"/>
        </w:rPr>
      </w:pPr>
    </w:p>
    <w:p w:rsidR="0071453A" w:rsidRDefault="0075267E">
      <w:pPr>
        <w:ind w:left="4" w:right="20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1.5.4.Określenia podstawowe w niniejszej ST są zgodne z odpowiednimi normami polskimi lub odpowiednimi normami Krajów UE w zakresie przyjętym przez polskie prawodawstwo i ST WO-00.00.“ Postanowienia Ogólne “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82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71453A" w:rsidRDefault="0075267E">
      <w:pPr>
        <w:ind w:left="80"/>
        <w:rPr>
          <w:sz w:val="20"/>
          <w:szCs w:val="20"/>
        </w:rPr>
      </w:pPr>
      <w:bookmarkStart w:id="494" w:name="page54"/>
      <w:bookmarkEnd w:id="494"/>
      <w:r>
        <w:rPr>
          <w:rFonts w:ascii="Arial" w:eastAsia="Arial" w:hAnsi="Arial" w:cs="Arial"/>
          <w:b/>
          <w:bCs/>
          <w:sz w:val="28"/>
          <w:szCs w:val="28"/>
        </w:rPr>
        <w:lastRenderedPageBreak/>
        <w:t>2.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wła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ciwo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 wyrobów budowlanych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84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2.1. Cement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440" w:firstLine="982"/>
        <w:rPr>
          <w:sz w:val="20"/>
          <w:szCs w:val="20"/>
        </w:rPr>
      </w:pPr>
      <w:r>
        <w:rPr>
          <w:rFonts w:ascii="Arial" w:eastAsia="Arial" w:hAnsi="Arial" w:cs="Arial"/>
        </w:rPr>
        <w:t>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stosować cement portlandzki klasy 32,5 wg PN-EN 197-1 portlandzki z dodatkami wg PN-EN 197-1 lub hutniczy wg PN-EN 197-1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ind w:left="1060"/>
        <w:rPr>
          <w:sz w:val="20"/>
          <w:szCs w:val="20"/>
        </w:rPr>
      </w:pPr>
      <w:r>
        <w:rPr>
          <w:rFonts w:ascii="Arial" w:eastAsia="Arial" w:hAnsi="Arial" w:cs="Arial"/>
        </w:rPr>
        <w:t>Wymagania dla cementu zestawiono w tablicy 1.</w:t>
      </w:r>
    </w:p>
    <w:p w:rsidR="0071453A" w:rsidRDefault="0071453A">
      <w:pPr>
        <w:spacing w:line="280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Tablica 1. Właściwości mechaniczne i fizyczne cementu wg PN-EN 197-1</w:t>
      </w:r>
    </w:p>
    <w:p w:rsidR="0071453A" w:rsidRDefault="0071453A">
      <w:pPr>
        <w:spacing w:line="1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5260"/>
        <w:gridCol w:w="1740"/>
        <w:gridCol w:w="30"/>
      </w:tblGrid>
      <w:tr w:rsidR="0071453A">
        <w:trPr>
          <w:trHeight w:val="267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Lp.</w:t>
            </w:r>
          </w:p>
        </w:tc>
        <w:tc>
          <w:tcPr>
            <w:tcW w:w="526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Właściwości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Klasa cementu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99"/>
        </w:trPr>
        <w:tc>
          <w:tcPr>
            <w:tcW w:w="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526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17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32,5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8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5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1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1453A">
        <w:trPr>
          <w:trHeight w:val="297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Wytrzymałość na ściskanie (</w:t>
            </w:r>
            <w:proofErr w:type="spellStart"/>
            <w:r w:rsidR="002A3C6A">
              <w:rPr>
                <w:rFonts w:ascii="Arial" w:eastAsia="Arial" w:hAnsi="Arial" w:cs="Arial"/>
              </w:rPr>
              <w:t>mpa</w:t>
            </w:r>
            <w:proofErr w:type="spellEnd"/>
            <w:r>
              <w:rPr>
                <w:rFonts w:ascii="Arial" w:eastAsia="Arial" w:hAnsi="Arial" w:cs="Arial"/>
              </w:rPr>
              <w:t>), po 7 dniach, nie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Mniej</w:t>
            </w:r>
            <w:r w:rsidR="0075267E">
              <w:rPr>
                <w:rFonts w:ascii="Arial" w:eastAsia="Arial" w:hAnsi="Arial" w:cs="Arial"/>
              </w:rPr>
              <w:t xml:space="preserve"> ni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: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53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cement portlandzki bez dodatków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cement hutniczy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cement portlandzki z dodatkami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9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7"/>
                <w:szCs w:val="7"/>
              </w:rPr>
            </w:pPr>
          </w:p>
        </w:tc>
        <w:tc>
          <w:tcPr>
            <w:tcW w:w="5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7"/>
                <w:szCs w:val="7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06D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" o:spid="_x0000_s1027" style="position:absolute;z-index:251630080;visibility:visible;mso-wrap-distance-left:0;mso-wrap-distance-right:0;mso-position-horizontal-relative:text;mso-position-vertical-relative:text" from="25.15pt,-.45pt" to="25.15pt,31.8pt" o:allowincell="f" strokeweight=".25397mm"/>
        </w:pict>
      </w:r>
      <w:r>
        <w:rPr>
          <w:sz w:val="20"/>
          <w:szCs w:val="20"/>
        </w:rPr>
        <w:pict>
          <v:line id="Shape 3" o:spid="_x0000_s1028" style="position:absolute;z-index:251631104;visibility:visible;mso-wrap-distance-left:0;mso-wrap-distance-right:0;mso-position-horizontal-relative:text;mso-position-vertical-relative:text" from="287.35pt,-.45pt" to="287.35pt,31.8pt" o:allowincell="f" strokeweight=".72pt"/>
        </w:pict>
      </w:r>
      <w:r>
        <w:rPr>
          <w:sz w:val="20"/>
          <w:szCs w:val="20"/>
        </w:rPr>
        <w:pict>
          <v:rect id="Shape 4" o:spid="_x0000_s1029" style="position:absolute;margin-left:0;margin-top:-.7pt;width:1.15pt;height:.95pt;z-index:-251635200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line id="Shape 5" o:spid="_x0000_s1030" style="position:absolute;z-index:251632128;visibility:visible;mso-wrap-distance-left:0;mso-wrap-distance-right:0;mso-position-horizontal-relative:text;mso-position-vertical-relative:text" from=".3pt,-.45pt" to=".3pt,31.8pt" o:allowincell="f" strokeweight=".72pt"/>
        </w:pict>
      </w:r>
      <w:r>
        <w:rPr>
          <w:sz w:val="20"/>
          <w:szCs w:val="20"/>
        </w:rPr>
        <w:pict>
          <v:line id="Shape 6" o:spid="_x0000_s1031" style="position:absolute;z-index:251633152;visibility:visible;mso-wrap-distance-left:0;mso-wrap-distance-right:0;mso-position-horizontal-relative:text;mso-position-vertical-relative:text" from="375.8pt,-.45pt" to="375.8pt,31.8pt" o:allowincell="f" strokeweight=".72pt"/>
        </w:pict>
      </w:r>
    </w:p>
    <w:p w:rsidR="0071453A" w:rsidRDefault="0071453A">
      <w:pPr>
        <w:spacing w:line="39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49"/>
        </w:numPr>
        <w:tabs>
          <w:tab w:val="left" w:pos="580"/>
        </w:tabs>
        <w:ind w:left="580" w:right="2880" w:hanging="50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Wytrzymałość na ściskanie (</w:t>
      </w:r>
      <w:proofErr w:type="spellStart"/>
      <w:r w:rsidR="002A3C6A">
        <w:rPr>
          <w:rFonts w:ascii="Arial" w:eastAsia="Arial" w:hAnsi="Arial" w:cs="Arial"/>
        </w:rPr>
        <w:t>mpa</w:t>
      </w:r>
      <w:proofErr w:type="spellEnd"/>
      <w:r>
        <w:rPr>
          <w:rFonts w:ascii="Arial" w:eastAsia="Arial" w:hAnsi="Arial" w:cs="Arial"/>
        </w:rPr>
        <w:t>), po 28 dniach, nie 32,5 mniej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:</w:t>
      </w:r>
    </w:p>
    <w:p w:rsidR="0071453A" w:rsidRDefault="0071453A">
      <w:pPr>
        <w:spacing w:line="4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5280"/>
        <w:gridCol w:w="1720"/>
      </w:tblGrid>
      <w:tr w:rsidR="0071453A">
        <w:trPr>
          <w:trHeight w:val="322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5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Czas wiązania: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13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60</w:t>
            </w:r>
          </w:p>
        </w:tc>
      </w:tr>
      <w:tr w:rsidR="0071453A">
        <w:trPr>
          <w:trHeight w:val="535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początek wiązania, najwcześniej po upływie, min.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koniec wiązania, najpóźniej po upływie, h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right="13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71453A">
        <w:trPr>
          <w:trHeight w:val="6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5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</w:tr>
      <w:tr w:rsidR="0071453A">
        <w:trPr>
          <w:trHeight w:val="30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5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Stałość objętości, mm, nie więcej ni</w:t>
            </w:r>
            <w:r w:rsidR="002A3C6A">
              <w:rPr>
                <w:rFonts w:ascii="Arial" w:eastAsia="Arial" w:hAnsi="Arial" w:cs="Arial"/>
              </w:rPr>
              <w:t>ż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right="13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10</w:t>
            </w:r>
          </w:p>
        </w:tc>
      </w:tr>
      <w:tr w:rsidR="0071453A">
        <w:trPr>
          <w:trHeight w:val="6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5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</w:tr>
    </w:tbl>
    <w:p w:rsidR="0071453A" w:rsidRDefault="00706D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7" o:spid="_x0000_s1032" style="position:absolute;margin-left:0;margin-top:-20.15pt;width:1.15pt;height:1pt;z-index:-251634176;visibility:visible;mso-wrap-distance-left:0;mso-wrap-distance-right:0;mso-position-horizontal-relative:text;mso-position-vertical-relative:text" o:allowincell="f" fillcolor="black" stroked="f"/>
        </w:pict>
      </w:r>
    </w:p>
    <w:p w:rsidR="0071453A" w:rsidRDefault="0071453A">
      <w:pPr>
        <w:spacing w:line="260" w:lineRule="exact"/>
        <w:rPr>
          <w:sz w:val="20"/>
          <w:szCs w:val="20"/>
        </w:rPr>
      </w:pPr>
    </w:p>
    <w:p w:rsidR="0071453A" w:rsidRDefault="0075267E">
      <w:pPr>
        <w:ind w:left="80" w:right="400" w:firstLine="974"/>
        <w:rPr>
          <w:sz w:val="20"/>
          <w:szCs w:val="20"/>
        </w:rPr>
      </w:pPr>
      <w:r>
        <w:rPr>
          <w:rFonts w:ascii="Arial" w:eastAsia="Arial" w:hAnsi="Arial" w:cs="Arial"/>
        </w:rPr>
        <w:t>W przypadku, gdy czas przechowywania cementu będzie 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szy od trzech miesięcy,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na go stosować za zgodą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 tylko wtedy, gdy badania laboratoryjne wyka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 jego przydatność do robót.</w:t>
      </w:r>
    </w:p>
    <w:p w:rsidR="0071453A" w:rsidRDefault="0071453A">
      <w:pPr>
        <w:spacing w:line="272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2.2. Kruszywa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1060" w:firstLine="982"/>
        <w:rPr>
          <w:sz w:val="20"/>
          <w:szCs w:val="20"/>
        </w:rPr>
      </w:pPr>
      <w:r>
        <w:rPr>
          <w:rFonts w:ascii="Arial" w:eastAsia="Arial" w:hAnsi="Arial" w:cs="Arial"/>
        </w:rPr>
        <w:t>Do stabilizacji cementem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na stosować piaski, mieszanki i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wiry albo mieszankę tych kruszyw, spełniające wymagania podane w tablicy 3.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spacing w:line="257" w:lineRule="auto"/>
        <w:ind w:left="80" w:right="180" w:firstLine="982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Kruszywo mo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na uznać za przydatne do stabilizacji cementem wtedy, gdy wyniki badań laboratoryjnych wyka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ą, </w:t>
      </w:r>
      <w:r w:rsidR="00110D40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e wytrzymałość na ściskanie i mrozoodporność próbek kruszywa stabilizowanego będą zgodne z wymaganiami określonymi w p. 2.7 tablica 4.</w:t>
      </w:r>
    </w:p>
    <w:p w:rsidR="0071453A" w:rsidRDefault="0071453A">
      <w:pPr>
        <w:spacing w:line="263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Tablica 3. Wymagania dla kruszyw przeznaczonych do stabilizacji cementem</w:t>
      </w:r>
    </w:p>
    <w:p w:rsidR="0071453A" w:rsidRDefault="00706D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8" o:spid="_x0000_s1033" style="position:absolute;z-index:251634176;visibility:visible;mso-wrap-distance-left:0;mso-wrap-distance-right:0" from=".3pt,6.1pt" to=".3pt,82.65pt" o:allowincell="f" strokeweight=".72pt"/>
        </w:pict>
      </w:r>
      <w:r>
        <w:rPr>
          <w:sz w:val="20"/>
          <w:szCs w:val="20"/>
        </w:rPr>
        <w:pict>
          <v:line id="Shape 9" o:spid="_x0000_s1034" style="position:absolute;z-index:251635200;visibility:visible;mso-wrap-distance-left:0;mso-wrap-distance-right:0" from="384.65pt,6.1pt" to="384.65pt,82.65pt" o:allowincell="f" strokeweight=".72pt"/>
        </w:pict>
      </w:r>
    </w:p>
    <w:p w:rsidR="0071453A" w:rsidRDefault="0071453A">
      <w:pPr>
        <w:spacing w:line="8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4260"/>
        <w:gridCol w:w="1300"/>
        <w:gridCol w:w="1620"/>
      </w:tblGrid>
      <w:tr w:rsidR="0071453A">
        <w:trPr>
          <w:trHeight w:val="326"/>
        </w:trPr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Lp.</w:t>
            </w:r>
          </w:p>
        </w:tc>
        <w:tc>
          <w:tcPr>
            <w:tcW w:w="4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Właściwości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Wymagania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</w:tr>
      <w:tr w:rsidR="0071453A">
        <w:trPr>
          <w:trHeight w:val="60"/>
        </w:trPr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4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</w:tr>
      <w:tr w:rsidR="0071453A">
        <w:trPr>
          <w:trHeight w:val="20"/>
        </w:trPr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1453A">
        <w:trPr>
          <w:trHeight w:val="298"/>
        </w:trPr>
        <w:tc>
          <w:tcPr>
            <w:tcW w:w="520" w:type="dxa"/>
            <w:vAlign w:val="bottom"/>
          </w:tcPr>
          <w:p w:rsidR="0071453A" w:rsidRDefault="0075267E">
            <w:pPr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26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Uziarnienie</w:t>
            </w:r>
          </w:p>
        </w:tc>
        <w:tc>
          <w:tcPr>
            <w:tcW w:w="130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  <w:tc>
          <w:tcPr>
            <w:tcW w:w="162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</w:tr>
    </w:tbl>
    <w:p w:rsidR="0071453A" w:rsidRDefault="00706D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0" o:spid="_x0000_s1035" style="position:absolute;z-index:251636224;visibility:visible;mso-wrap-distance-left:0;mso-wrap-distance-right:0;mso-position-horizontal-relative:text;mso-position-vertical-relative:text" from="25.25pt,-15.65pt" to="26pt,-15.65pt" o:allowincell="f" strokeweight=".04167mm"/>
        </w:pict>
      </w:r>
      <w:r>
        <w:rPr>
          <w:sz w:val="20"/>
          <w:szCs w:val="20"/>
        </w:rPr>
        <w:pict>
          <v:line id="Shape 11" o:spid="_x0000_s1036" style="position:absolute;z-index:251637248;visibility:visible;mso-wrap-distance-left:0;mso-wrap-distance-right:0;mso-position-horizontal-relative:text;mso-position-vertical-relative:text" from="25.6pt,-16.4pt" to="25.6pt,39.35pt" o:allowincell="f" strokeweight=".72pt"/>
        </w:pict>
      </w:r>
      <w:r>
        <w:rPr>
          <w:sz w:val="20"/>
          <w:szCs w:val="20"/>
        </w:rPr>
        <w:pict>
          <v:line id="Shape 12" o:spid="_x0000_s1037" style="position:absolute;z-index:251638272;visibility:visible;mso-wrap-distance-left:0;mso-wrap-distance-right:0;mso-position-horizontal-relative:text;mso-position-vertical-relative:text" from="237.9pt,-15.65pt" to="238.6pt,-15.65pt" o:allowincell="f" strokeweight=".04167mm"/>
        </w:pict>
      </w:r>
      <w:r>
        <w:rPr>
          <w:sz w:val="20"/>
          <w:szCs w:val="20"/>
        </w:rPr>
        <w:pict>
          <v:line id="Shape 13" o:spid="_x0000_s1038" style="position:absolute;z-index:251639296;visibility:visible;mso-wrap-distance-left:0;mso-wrap-distance-right:0;mso-position-horizontal-relative:text;mso-position-vertical-relative:text" from="238.25pt,-16.4pt" to="238.25pt,39.35pt" o:allowincell="f" strokeweight=".72pt"/>
        </w:pict>
      </w:r>
      <w:r>
        <w:rPr>
          <w:sz w:val="20"/>
          <w:szCs w:val="20"/>
        </w:rPr>
        <w:pict>
          <v:line id="Shape 14" o:spid="_x0000_s1039" style="position:absolute;z-index:251640320;visibility:visible;mso-wrap-distance-left:0;mso-wrap-distance-right:0;mso-position-horizontal-relative:text;mso-position-vertical-relative:text" from="302.95pt,-15.65pt" to="303.65pt,-15.65pt" o:allowincell="f" strokeweight=".04167mm"/>
        </w:pict>
      </w:r>
      <w:r>
        <w:rPr>
          <w:sz w:val="20"/>
          <w:szCs w:val="20"/>
        </w:rPr>
        <w:pict>
          <v:line id="Shape 15" o:spid="_x0000_s1040" style="position:absolute;z-index:251641344;visibility:visible;mso-wrap-distance-left:0;mso-wrap-distance-right:0;mso-position-horizontal-relative:text;mso-position-vertical-relative:text" from="303.3pt,-16.4pt" to="303.3pt,39.35pt" o:allowincell="f" strokeweight=".72pt"/>
        </w:pict>
      </w:r>
    </w:p>
    <w:p w:rsidR="0071453A" w:rsidRDefault="0071453A">
      <w:pPr>
        <w:spacing w:line="260" w:lineRule="exact"/>
        <w:rPr>
          <w:sz w:val="20"/>
          <w:szCs w:val="20"/>
        </w:rPr>
      </w:pPr>
    </w:p>
    <w:p w:rsidR="0071453A" w:rsidRDefault="002A3C6A" w:rsidP="006C17AF">
      <w:pPr>
        <w:numPr>
          <w:ilvl w:val="0"/>
          <w:numId w:val="50"/>
        </w:numPr>
        <w:tabs>
          <w:tab w:val="left" w:pos="1080"/>
        </w:tabs>
        <w:ind w:left="1080" w:hanging="498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Ziarn</w:t>
      </w:r>
      <w:proofErr w:type="spellEnd"/>
      <w:r>
        <w:rPr>
          <w:rFonts w:ascii="Arial" w:eastAsia="Arial" w:hAnsi="Arial" w:cs="Arial"/>
        </w:rPr>
        <w:t xml:space="preserve"> </w:t>
      </w:r>
      <w:r w:rsidR="0075267E">
        <w:rPr>
          <w:rFonts w:ascii="Arial" w:eastAsia="Arial" w:hAnsi="Arial" w:cs="Arial"/>
        </w:rPr>
        <w:t>pozostających na sicie # 2</w:t>
      </w:r>
    </w:p>
    <w:p w:rsidR="0071453A" w:rsidRDefault="0071453A">
      <w:pPr>
        <w:spacing w:line="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1780"/>
        <w:gridCol w:w="2520"/>
        <w:gridCol w:w="1260"/>
        <w:gridCol w:w="1620"/>
        <w:gridCol w:w="30"/>
      </w:tblGrid>
      <w:tr w:rsidR="0071453A">
        <w:trPr>
          <w:trHeight w:val="253"/>
        </w:trPr>
        <w:tc>
          <w:tcPr>
            <w:tcW w:w="5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300" w:type="dxa"/>
            <w:gridSpan w:val="2"/>
            <w:vAlign w:val="bottom"/>
          </w:tcPr>
          <w:p w:rsidR="0071453A" w:rsidRDefault="002A3C6A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Mm</w:t>
            </w:r>
            <w:r w:rsidR="0075267E">
              <w:rPr>
                <w:rFonts w:ascii="Arial" w:eastAsia="Arial" w:hAnsi="Arial" w:cs="Arial"/>
              </w:rPr>
              <w:t>, %, nie mniej ni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:</w:t>
            </w:r>
          </w:p>
        </w:tc>
        <w:tc>
          <w:tcPr>
            <w:tcW w:w="12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3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51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</w:t>
            </w:r>
            <w:r w:rsidR="0075267E">
              <w:rPr>
                <w:rFonts w:ascii="Arial" w:eastAsia="Arial" w:hAnsi="Arial" w:cs="Arial"/>
              </w:rPr>
              <w:t xml:space="preserve">)   </w:t>
            </w:r>
            <w:proofErr w:type="spellStart"/>
            <w:r w:rsidR="0075267E">
              <w:rPr>
                <w:rFonts w:ascii="Arial" w:eastAsia="Arial" w:hAnsi="Arial" w:cs="Arial"/>
              </w:rPr>
              <w:t>ziarn</w:t>
            </w:r>
            <w:proofErr w:type="spellEnd"/>
            <w:r w:rsidR="0075267E">
              <w:rPr>
                <w:rFonts w:ascii="Arial" w:eastAsia="Arial" w:hAnsi="Arial" w:cs="Arial"/>
              </w:rPr>
              <w:t xml:space="preserve"> przechodzących przez sito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5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8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71453A" w:rsidRDefault="0075267E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0,075 mm,</w:t>
            </w: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%, nie więcej ni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3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części organicznych, barwa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Wzorcowa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43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Cieczy </w:t>
            </w:r>
            <w:r w:rsidR="0075267E">
              <w:rPr>
                <w:rFonts w:ascii="Arial" w:eastAsia="Arial" w:hAnsi="Arial" w:cs="Arial"/>
              </w:rPr>
              <w:t>nad kruszywem nie ciemniejsza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3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3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06D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6" o:spid="_x0000_s1041" style="position:absolute;margin-left:0;margin-top:-29.75pt;width:1.15pt;height:1pt;z-index:-251633152;visibility:visible;mso-wrap-distance-left:0;mso-wrap-distance-right:0;mso-position-horizontal-relative:text;mso-position-vertical-relative:text" o:allowincell="f" fillcolor="black" stroked="f"/>
        </w:pict>
      </w:r>
    </w:p>
    <w:p w:rsidR="0071453A" w:rsidRDefault="0071453A">
      <w:pPr>
        <w:spacing w:line="239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340" w:header="0" w:footer="0" w:gutter="0"/>
          <w:cols w:space="708" w:equalWidth="0">
            <w:col w:w="9120"/>
          </w:cols>
        </w:sectPr>
      </w:pPr>
    </w:p>
    <w:p w:rsidR="0071453A" w:rsidRDefault="0071453A">
      <w:pPr>
        <w:spacing w:line="20" w:lineRule="exact"/>
        <w:rPr>
          <w:sz w:val="20"/>
          <w:szCs w:val="20"/>
        </w:rPr>
      </w:pPr>
      <w:bookmarkStart w:id="495" w:name="page55"/>
      <w:bookmarkEnd w:id="495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1160"/>
        <w:gridCol w:w="3100"/>
        <w:gridCol w:w="1300"/>
        <w:gridCol w:w="1620"/>
        <w:gridCol w:w="30"/>
      </w:tblGrid>
      <w:tr w:rsidR="0071453A">
        <w:trPr>
          <w:trHeight w:val="27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Niż</w:t>
            </w:r>
            <w:r w:rsidR="0075267E">
              <w:rPr>
                <w:rFonts w:ascii="Arial" w:eastAsia="Arial" w:hAnsi="Arial" w:cs="Arial"/>
              </w:rPr>
              <w:t>: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1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426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zanieczyszczeń obcych, %, nie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0,5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Więcej </w:t>
            </w:r>
            <w:r w:rsidR="0075267E">
              <w:rPr>
                <w:rFonts w:ascii="Arial" w:eastAsia="Arial" w:hAnsi="Arial" w:cs="Arial"/>
              </w:rPr>
              <w:t>ni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: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5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4"/>
                <w:szCs w:val="4"/>
              </w:rPr>
            </w:pPr>
          </w:p>
        </w:tc>
        <w:tc>
          <w:tcPr>
            <w:tcW w:w="4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4"/>
                <w:szCs w:val="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426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siarczanów, w przeliczeniu na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restart"/>
            <w:vAlign w:val="bottom"/>
          </w:tcPr>
          <w:p w:rsidR="0071453A" w:rsidRDefault="0075267E">
            <w:pPr>
              <w:spacing w:line="30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z w:val="27"/>
                <w:szCs w:val="27"/>
                <w:vertAlign w:val="subscript"/>
              </w:rPr>
              <w:t>3</w:t>
            </w:r>
            <w:r>
              <w:rPr>
                <w:rFonts w:ascii="Arial" w:eastAsia="Arial" w:hAnsi="Arial" w:cs="Arial"/>
              </w:rPr>
              <w:t>,</w:t>
            </w:r>
          </w:p>
        </w:tc>
        <w:tc>
          <w:tcPr>
            <w:tcW w:w="310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%, poni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ej: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9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6"/>
                <w:szCs w:val="16"/>
              </w:rPr>
            </w:pPr>
          </w:p>
        </w:tc>
        <w:tc>
          <w:tcPr>
            <w:tcW w:w="3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1453A">
      <w:pPr>
        <w:spacing w:line="280" w:lineRule="exact"/>
        <w:rPr>
          <w:sz w:val="20"/>
          <w:szCs w:val="20"/>
        </w:rPr>
      </w:pPr>
    </w:p>
    <w:p w:rsidR="0071453A" w:rsidRDefault="0075267E">
      <w:pPr>
        <w:ind w:left="1060"/>
        <w:rPr>
          <w:sz w:val="20"/>
          <w:szCs w:val="20"/>
        </w:rPr>
      </w:pPr>
      <w:r>
        <w:rPr>
          <w:rFonts w:ascii="Arial" w:eastAsia="Arial" w:hAnsi="Arial" w:cs="Arial"/>
        </w:rPr>
        <w:t>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kruszywo przeznaczone do wykonania warstwy nie jest wbudowane</w:t>
      </w:r>
    </w:p>
    <w:p w:rsidR="0071453A" w:rsidRDefault="002A3C6A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 xml:space="preserve">Bezpośrednio </w:t>
      </w:r>
      <w:r w:rsidR="0075267E">
        <w:rPr>
          <w:rFonts w:ascii="Arial" w:eastAsia="Arial" w:hAnsi="Arial" w:cs="Arial"/>
        </w:rPr>
        <w:t>po dostarczeniu na budowę i zachodzi potrzeba jego okresowego składowania</w:t>
      </w:r>
    </w:p>
    <w:p w:rsidR="0071453A" w:rsidRDefault="002A3C6A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 xml:space="preserve">Na </w:t>
      </w:r>
      <w:r w:rsidR="0075267E">
        <w:rPr>
          <w:rFonts w:ascii="Arial" w:eastAsia="Arial" w:hAnsi="Arial" w:cs="Arial"/>
        </w:rPr>
        <w:t>terenie budowy, to powinno być ono składowane w pryzmach, na utwardzonym i dobrze</w:t>
      </w:r>
    </w:p>
    <w:p w:rsidR="0071453A" w:rsidRDefault="002A3C6A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 xml:space="preserve">Odwodnionym </w:t>
      </w:r>
      <w:r w:rsidR="0075267E">
        <w:rPr>
          <w:rFonts w:ascii="Arial" w:eastAsia="Arial" w:hAnsi="Arial" w:cs="Arial"/>
        </w:rPr>
        <w:t>placu, w warunkach zabezpieczających przed zanieczyszczeniem i przed</w:t>
      </w:r>
    </w:p>
    <w:p w:rsidR="0071453A" w:rsidRDefault="002A3C6A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Wymieszaniem </w:t>
      </w:r>
      <w:r w:rsidR="0075267E">
        <w:rPr>
          <w:rFonts w:ascii="Arial" w:eastAsia="Arial" w:hAnsi="Arial" w:cs="Arial"/>
        </w:rPr>
        <w:t>ró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nych rodzajów kruszyw.</w:t>
      </w:r>
    </w:p>
    <w:p w:rsidR="0071453A" w:rsidRDefault="0071453A">
      <w:pPr>
        <w:spacing w:line="271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2.3. Woda</w:t>
      </w:r>
    </w:p>
    <w:p w:rsidR="0071453A" w:rsidRDefault="0071453A">
      <w:pPr>
        <w:spacing w:line="29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firstLine="974"/>
        <w:rPr>
          <w:sz w:val="20"/>
          <w:szCs w:val="20"/>
        </w:rPr>
      </w:pPr>
      <w:r>
        <w:rPr>
          <w:rFonts w:ascii="Arial" w:eastAsia="Arial" w:hAnsi="Arial" w:cs="Arial"/>
        </w:rPr>
        <w:t>Woda stosowana do stabilizacji gruntu lub kruszywa cementem i ewentualnie do pielęgnacji wykonanej warstwy powinna odpowiadać wymaganiom PN-EN 1008 .Bez badań laboratoryjnych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na stosować wodociągową wodę pitną. Gdy woda pochodzi z wątpliwych źródeł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być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yta do momentu jej przebadania, zgodnie z wy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 podaną normą lub do momentu porównania wyników wytrzymałości na ściskanie próbek gruntowo-cementowych wykonanych z wodą wątpliwą i z wodą wodociągową. Brak ró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nic potwierdza przydatność wody do stabilizacji gruntu lub kruszywa cementem.</w:t>
      </w:r>
    </w:p>
    <w:p w:rsidR="0071453A" w:rsidRDefault="0071453A">
      <w:pPr>
        <w:spacing w:line="276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3.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sprz</w:t>
      </w:r>
      <w:r>
        <w:rPr>
          <w:rFonts w:ascii="Arial" w:eastAsia="Arial" w:hAnsi="Arial" w:cs="Arial"/>
          <w:sz w:val="28"/>
          <w:szCs w:val="28"/>
        </w:rPr>
        <w:t>ę</w:t>
      </w:r>
      <w:r>
        <w:rPr>
          <w:rFonts w:ascii="Arial" w:eastAsia="Arial" w:hAnsi="Arial" w:cs="Arial"/>
          <w:b/>
          <w:bCs/>
          <w:sz w:val="28"/>
          <w:szCs w:val="28"/>
        </w:rPr>
        <w:t>tu i maszyn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380"/>
        <w:rPr>
          <w:sz w:val="20"/>
          <w:szCs w:val="20"/>
        </w:rPr>
      </w:pPr>
      <w:r>
        <w:rPr>
          <w:rFonts w:ascii="Arial" w:eastAsia="Arial" w:hAnsi="Arial" w:cs="Arial"/>
        </w:rPr>
        <w:t xml:space="preserve">Do wykonania i wbudowania </w:t>
      </w:r>
      <w:proofErr w:type="spellStart"/>
      <w:r>
        <w:rPr>
          <w:rFonts w:ascii="Arial" w:eastAsia="Arial" w:hAnsi="Arial" w:cs="Arial"/>
        </w:rPr>
        <w:t>gruntocementu</w:t>
      </w:r>
      <w:proofErr w:type="spellEnd"/>
      <w:r>
        <w:rPr>
          <w:rFonts w:ascii="Arial" w:eastAsia="Arial" w:hAnsi="Arial" w:cs="Arial"/>
        </w:rPr>
        <w:t xml:space="preserve">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wykazać się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liwością stosowania korzystania z następującego sprzętu :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2A3C6A" w:rsidP="006C17AF">
      <w:pPr>
        <w:numPr>
          <w:ilvl w:val="1"/>
          <w:numId w:val="51"/>
        </w:numPr>
        <w:tabs>
          <w:tab w:val="left" w:pos="793"/>
        </w:tabs>
        <w:spacing w:line="236" w:lineRule="auto"/>
        <w:ind w:left="800" w:right="22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Wytwórni </w:t>
      </w:r>
      <w:r w:rsidR="0075267E">
        <w:rPr>
          <w:rFonts w:ascii="Arial" w:eastAsia="Arial" w:hAnsi="Arial" w:cs="Arial"/>
        </w:rPr>
        <w:t xml:space="preserve">stacjonarnej lub mobilnej do wytwarzania </w:t>
      </w:r>
      <w:proofErr w:type="spellStart"/>
      <w:r w:rsidR="0075267E">
        <w:rPr>
          <w:rFonts w:ascii="Arial" w:eastAsia="Arial" w:hAnsi="Arial" w:cs="Arial"/>
        </w:rPr>
        <w:t>gruntocemnetu</w:t>
      </w:r>
      <w:proofErr w:type="spellEnd"/>
      <w:r w:rsidR="0075267E">
        <w:rPr>
          <w:rFonts w:ascii="Arial" w:eastAsia="Arial" w:hAnsi="Arial" w:cs="Arial"/>
        </w:rPr>
        <w:t>. Wytwórnia powinna być wyposa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ona w urządzenia do wagowego dozowania wszystkich składników, gwarantujące następujące tolerancje dozowania, wyra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one w stosunku do masy poszczególnych składników: </w:t>
      </w:r>
      <w:proofErr w:type="spellStart"/>
      <w:r w:rsidR="0075267E">
        <w:rPr>
          <w:rFonts w:ascii="Arial" w:eastAsia="Arial" w:hAnsi="Arial" w:cs="Arial"/>
        </w:rPr>
        <w:t>kruszywo</w:t>
      </w:r>
      <w:r w:rsidR="0075267E">
        <w:rPr>
          <w:rFonts w:ascii="Symbol" w:eastAsia="Symbol" w:hAnsi="Symbol" w:cs="Symbol"/>
        </w:rPr>
        <w:t></w:t>
      </w:r>
      <w:proofErr w:type="spellEnd"/>
      <w:r w:rsidR="0075267E">
        <w:rPr>
          <w:rFonts w:ascii="Arial" w:eastAsia="Arial" w:hAnsi="Arial" w:cs="Arial"/>
        </w:rPr>
        <w:t xml:space="preserve"> 3%, cement </w:t>
      </w:r>
      <w:r w:rsidR="0075267E">
        <w:rPr>
          <w:rFonts w:ascii="Symbol" w:eastAsia="Symbol" w:hAnsi="Symbol" w:cs="Symbol"/>
        </w:rPr>
        <w:t></w:t>
      </w:r>
      <w:r w:rsidR="0075267E">
        <w:rPr>
          <w:rFonts w:ascii="Arial" w:eastAsia="Arial" w:hAnsi="Arial" w:cs="Arial"/>
        </w:rPr>
        <w:t xml:space="preserve"> 0,5%, woda </w:t>
      </w:r>
      <w:r w:rsidR="0075267E">
        <w:rPr>
          <w:rFonts w:ascii="Symbol" w:eastAsia="Symbol" w:hAnsi="Symbol" w:cs="Symbol"/>
        </w:rPr>
        <w:t></w:t>
      </w:r>
      <w:r w:rsidR="0075267E">
        <w:rPr>
          <w:rFonts w:ascii="Arial" w:eastAsia="Arial" w:hAnsi="Arial" w:cs="Arial"/>
        </w:rPr>
        <w:t xml:space="preserve"> 2%. In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ynier mo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 dopuścić objętościowe dozowanie wody,</w:t>
      </w:r>
    </w:p>
    <w:p w:rsidR="0071453A" w:rsidRDefault="0071453A">
      <w:pPr>
        <w:spacing w:line="4" w:lineRule="exact"/>
        <w:rPr>
          <w:rFonts w:ascii="Arial" w:eastAsia="Arial" w:hAnsi="Arial" w:cs="Arial"/>
        </w:rPr>
      </w:pPr>
    </w:p>
    <w:p w:rsidR="0071453A" w:rsidRDefault="002A3C6A" w:rsidP="006C17AF">
      <w:pPr>
        <w:numPr>
          <w:ilvl w:val="1"/>
          <w:numId w:val="51"/>
        </w:numPr>
        <w:tabs>
          <w:tab w:val="left" w:pos="800"/>
        </w:tabs>
        <w:ind w:left="80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Przewoźnych </w:t>
      </w:r>
      <w:r w:rsidR="0075267E">
        <w:rPr>
          <w:rFonts w:ascii="Arial" w:eastAsia="Arial" w:hAnsi="Arial" w:cs="Arial"/>
        </w:rPr>
        <w:t>zbiorników na wodę,</w:t>
      </w:r>
    </w:p>
    <w:p w:rsidR="0071453A" w:rsidRDefault="002A3C6A" w:rsidP="006C17AF">
      <w:pPr>
        <w:numPr>
          <w:ilvl w:val="1"/>
          <w:numId w:val="51"/>
        </w:numPr>
        <w:tabs>
          <w:tab w:val="left" w:pos="800"/>
        </w:tabs>
        <w:ind w:left="80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Układarek </w:t>
      </w:r>
      <w:r w:rsidR="0075267E">
        <w:rPr>
          <w:rFonts w:ascii="Arial" w:eastAsia="Arial" w:hAnsi="Arial" w:cs="Arial"/>
        </w:rPr>
        <w:t>lub równiarek do rozkładania mieszanki</w:t>
      </w:r>
    </w:p>
    <w:p w:rsidR="0071453A" w:rsidRDefault="002A3C6A" w:rsidP="006C17AF">
      <w:pPr>
        <w:numPr>
          <w:ilvl w:val="1"/>
          <w:numId w:val="51"/>
        </w:numPr>
        <w:tabs>
          <w:tab w:val="left" w:pos="800"/>
        </w:tabs>
        <w:ind w:left="80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Walców </w:t>
      </w:r>
      <w:r w:rsidR="0075267E">
        <w:rPr>
          <w:rFonts w:ascii="Arial" w:eastAsia="Arial" w:hAnsi="Arial" w:cs="Arial"/>
        </w:rPr>
        <w:t>ogumionych i stalowych</w:t>
      </w:r>
    </w:p>
    <w:p w:rsidR="0071453A" w:rsidRDefault="002A3C6A" w:rsidP="006C17AF">
      <w:pPr>
        <w:numPr>
          <w:ilvl w:val="1"/>
          <w:numId w:val="51"/>
        </w:numPr>
        <w:tabs>
          <w:tab w:val="left" w:pos="800"/>
        </w:tabs>
        <w:spacing w:line="239" w:lineRule="auto"/>
        <w:ind w:left="800" w:right="16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Zagęszczarek </w:t>
      </w:r>
      <w:r w:rsidR="0075267E">
        <w:rPr>
          <w:rFonts w:ascii="Arial" w:eastAsia="Arial" w:hAnsi="Arial" w:cs="Arial"/>
        </w:rPr>
        <w:t>płytowych, ubijaków mechanicznych lub małych walców wibracyjnych do zagęszczania w miejscach trudno dostępnych.</w:t>
      </w:r>
    </w:p>
    <w:p w:rsidR="0071453A" w:rsidRDefault="0071453A">
      <w:pPr>
        <w:spacing w:line="232" w:lineRule="exact"/>
        <w:rPr>
          <w:rFonts w:ascii="Arial" w:eastAsia="Arial" w:hAnsi="Arial" w:cs="Arial"/>
        </w:rPr>
      </w:pPr>
    </w:p>
    <w:p w:rsidR="0071453A" w:rsidRDefault="0075267E" w:rsidP="006C17AF">
      <w:pPr>
        <w:numPr>
          <w:ilvl w:val="0"/>
          <w:numId w:val="51"/>
        </w:numPr>
        <w:tabs>
          <w:tab w:val="left" w:pos="460"/>
        </w:tabs>
        <w:ind w:left="460" w:hanging="384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ce 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rodków transportu</w:t>
      </w:r>
    </w:p>
    <w:p w:rsidR="0071453A" w:rsidRDefault="0071453A">
      <w:pPr>
        <w:spacing w:line="69" w:lineRule="exact"/>
        <w:rPr>
          <w:sz w:val="20"/>
          <w:szCs w:val="20"/>
        </w:rPr>
      </w:pPr>
    </w:p>
    <w:p w:rsidR="0071453A" w:rsidRDefault="0075267E">
      <w:pPr>
        <w:ind w:left="80" w:right="500" w:firstLine="708"/>
        <w:rPr>
          <w:sz w:val="20"/>
          <w:szCs w:val="20"/>
        </w:rPr>
      </w:pPr>
      <w:r>
        <w:rPr>
          <w:rFonts w:ascii="Arial" w:eastAsia="Arial" w:hAnsi="Arial" w:cs="Arial"/>
        </w:rPr>
        <w:t>Transport cementu powinien odbywać się cementowozami, natomiast cement workowany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na przewozić dowolnymi środkami transportu, w sposób zabezpieczony przed zawilgoceniem.</w:t>
      </w:r>
    </w:p>
    <w:p w:rsidR="0071453A" w:rsidRDefault="0075267E">
      <w:pPr>
        <w:spacing w:line="239" w:lineRule="auto"/>
        <w:ind w:left="80" w:right="820" w:firstLine="708"/>
        <w:rPr>
          <w:sz w:val="20"/>
          <w:szCs w:val="20"/>
        </w:rPr>
      </w:pPr>
      <w:r>
        <w:rPr>
          <w:rFonts w:ascii="Arial" w:eastAsia="Arial" w:hAnsi="Arial" w:cs="Arial"/>
        </w:rPr>
        <w:t>Kruszywo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na przewozić dowolnymi środkami transportu w warunkach zabezpieczających je przed zanieczyszczeniem, zmieszaniem z innymi materiałami i zawilgoceniem.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780"/>
        <w:rPr>
          <w:sz w:val="20"/>
          <w:szCs w:val="20"/>
        </w:rPr>
      </w:pPr>
      <w:r>
        <w:rPr>
          <w:rFonts w:ascii="Arial" w:eastAsia="Arial" w:hAnsi="Arial" w:cs="Arial"/>
        </w:rPr>
        <w:t>Woda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być dostarczana wodociągiem lub przewoźnymi zbiornikami wody,</w:t>
      </w:r>
    </w:p>
    <w:p w:rsidR="0071453A" w:rsidRDefault="0071453A">
      <w:pPr>
        <w:spacing w:line="232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wykonania robót</w:t>
      </w:r>
    </w:p>
    <w:p w:rsidR="0071453A" w:rsidRDefault="0071453A">
      <w:pPr>
        <w:spacing w:line="321" w:lineRule="exact"/>
        <w:rPr>
          <w:sz w:val="20"/>
          <w:szCs w:val="20"/>
        </w:rPr>
      </w:pPr>
    </w:p>
    <w:p w:rsidR="0071453A" w:rsidRDefault="0075267E">
      <w:pPr>
        <w:ind w:left="140"/>
        <w:rPr>
          <w:sz w:val="20"/>
          <w:szCs w:val="20"/>
        </w:rPr>
      </w:pPr>
      <w:r>
        <w:rPr>
          <w:rFonts w:ascii="Arial" w:eastAsia="Arial" w:hAnsi="Arial" w:cs="Arial"/>
        </w:rPr>
        <w:t>5.1. Ogólne wymagania dotyczące Robót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6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7" w:right="1420" w:bottom="378" w:left="1340" w:header="0" w:footer="0" w:gutter="0"/>
          <w:cols w:space="708" w:equalWidth="0">
            <w:col w:w="9140"/>
          </w:cols>
        </w:sectPr>
      </w:pPr>
    </w:p>
    <w:p w:rsidR="0071453A" w:rsidRDefault="0071453A">
      <w:pPr>
        <w:spacing w:line="253" w:lineRule="exact"/>
        <w:rPr>
          <w:sz w:val="20"/>
          <w:szCs w:val="20"/>
        </w:rPr>
      </w:pPr>
      <w:bookmarkStart w:id="496" w:name="page56"/>
      <w:bookmarkEnd w:id="496"/>
    </w:p>
    <w:p w:rsidR="0071453A" w:rsidRDefault="0075267E">
      <w:pPr>
        <w:spacing w:line="239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wymagania dotyczące wykonania Robót podano w ST WO-00.00. „Postanowienia Ogólne”. Wykonawca przedstawi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ynierowi do akceptacji projekt wykonawczy dostosowany do zaakceptowanych przez Zamawiającego materiałów i urządzeń oraz projekt organizacji i Harmonogram Robót. Zastosowane w projekcie wykonawczym rozwiązania techniczne, przyjęte materiały, aparatura i urządzenia muszą zawierać atesty .Szczegółowy sposób wykonania Robót Wykonawca przedstawi do uzgodnienia 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 w projekcie wykonawczym</w:t>
      </w:r>
    </w:p>
    <w:p w:rsidR="0071453A" w:rsidRDefault="0071453A">
      <w:pPr>
        <w:spacing w:line="257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5.2. Zakres wykonywanych Robót</w:t>
      </w:r>
    </w:p>
    <w:p w:rsidR="0071453A" w:rsidRDefault="0071453A">
      <w:pPr>
        <w:spacing w:line="278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5.2.1. Przygotowanie receptury na wytworzenie mieszanki</w:t>
      </w:r>
    </w:p>
    <w:p w:rsidR="0071453A" w:rsidRDefault="0075267E">
      <w:pPr>
        <w:ind w:left="20" w:right="40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na podstawie badań laboratoryjnych przygotowuje recepturę na wytworzenie mieszanki. Receptura obejmować będzie ustalenie mieszanych frakcji kruszywa oraz wilgotność optymalną dla mieszanych składników. Sporządzona receptura musi uzyskać akceptację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52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 xml:space="preserve">5.2.2. Przygotowanie mieszanki </w:t>
      </w:r>
      <w:proofErr w:type="spellStart"/>
      <w:r>
        <w:rPr>
          <w:rFonts w:ascii="Arial" w:eastAsia="Arial" w:hAnsi="Arial" w:cs="Arial"/>
        </w:rPr>
        <w:t>gruntocementu</w:t>
      </w:r>
      <w:proofErr w:type="spellEnd"/>
      <w:r>
        <w:rPr>
          <w:rFonts w:ascii="Arial" w:eastAsia="Arial" w:hAnsi="Arial" w:cs="Arial"/>
        </w:rPr>
        <w:t xml:space="preserve"> wraz z wbudowaniem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Robót na bazie zatwierdzonej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yniera receptury wykona w mieszarce mieszankę </w:t>
      </w:r>
      <w:proofErr w:type="spellStart"/>
      <w:r>
        <w:rPr>
          <w:rFonts w:ascii="Arial" w:eastAsia="Arial" w:hAnsi="Arial" w:cs="Arial"/>
        </w:rPr>
        <w:t>gruntocementu</w:t>
      </w:r>
      <w:proofErr w:type="spellEnd"/>
      <w:r>
        <w:rPr>
          <w:rFonts w:ascii="Arial" w:eastAsia="Arial" w:hAnsi="Arial" w:cs="Arial"/>
        </w:rPr>
        <w:t>, przeznaczoną do wzmocnienia istniejącego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a. Wytworzenie mieszanki polegać będzie na wymieszaniu odpowiednich frakcji kruszywa (przewidzianych recepturą) z cementem , z dodaniem wody, celem uzyskania wilgotności optymalnej dla wytworzonej mieszanki. Mieszarka stacjonarna powinna być wyposa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ona w urządzenia do wagowego dozowania kruszywa lub gruntu i cementu oraz objętościowego dozowania wody. Czas mieszania w mieszarkach cyklicznych nie powinien być krótszy od 1 minuty, o ile krótszy czas mieszania nie zostanie dozwolony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 po wstępnych próbach. W mieszarkach typu ciągłego prędkość podawania materiałów powinna być ustalona i na bie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ąco kontrolowana w taki sposób,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zapewnić jednorodność mieszanki.</w:t>
      </w:r>
    </w:p>
    <w:p w:rsidR="0071453A" w:rsidRDefault="0071453A">
      <w:pPr>
        <w:spacing w:line="291" w:lineRule="exact"/>
        <w:rPr>
          <w:sz w:val="20"/>
          <w:szCs w:val="20"/>
        </w:rPr>
      </w:pPr>
    </w:p>
    <w:p w:rsidR="0071453A" w:rsidRDefault="0075267E">
      <w:pPr>
        <w:spacing w:line="252" w:lineRule="auto"/>
        <w:ind w:right="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Wilgotność mieszanki powinna odpowiadać wilgotności optymalnej z tolerancją +10% i -20% jej wartości. Przed uło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eniem mieszanki nale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 ustawić prowadnice i podło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e zwil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yć wodą. Mieszanka dowieziona z wytwórni powinna być układana przy pomocy układarek lub równiarek. Grubość układania mieszanki powinna być taka, </w:t>
      </w:r>
      <w:proofErr w:type="spellStart"/>
      <w:r>
        <w:rPr>
          <w:rFonts w:ascii="Arial" w:eastAsia="Arial" w:hAnsi="Arial" w:cs="Arial"/>
          <w:sz w:val="21"/>
          <w:szCs w:val="21"/>
        </w:rPr>
        <w:t>aby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zapewnić uzyskanie wymaganej grubości warstwy po </w:t>
      </w:r>
      <w:proofErr w:type="spellStart"/>
      <w:r>
        <w:rPr>
          <w:rFonts w:ascii="Arial" w:eastAsia="Arial" w:hAnsi="Arial" w:cs="Arial"/>
          <w:sz w:val="21"/>
          <w:szCs w:val="21"/>
        </w:rPr>
        <w:t>zagęszczeniu.Przed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zagęszczeniem warstwa powinna być wyprofilowana do wymaganych rzędnych, spadków podłu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nych i poprzecznych. Przy u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yciu równiarek do rozkładania mieszanki nale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 wykorzystać prowadnice, w celu uzyskania odpowiedniej równości profilu warstwy. Od u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ycia prowadnic mo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na odstąpić przy zastosowaniu technologii gwarantującej odpowiednią równość warstwy, po uzyskaniu zgody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yniera. Po wyprofilowaniu nale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 natychmiast przystąpić do zagęszczania warstwy.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5.3. Grubo</w:t>
      </w:r>
      <w:r>
        <w:rPr>
          <w:rFonts w:ascii="Arial" w:eastAsia="Arial" w:hAnsi="Arial" w:cs="Arial"/>
        </w:rPr>
        <w:t>ść</w:t>
      </w:r>
      <w:r>
        <w:rPr>
          <w:rFonts w:ascii="Arial" w:eastAsia="Arial" w:hAnsi="Arial" w:cs="Arial"/>
          <w:b/>
          <w:bCs/>
        </w:rPr>
        <w:t xml:space="preserve"> warstwy</w:t>
      </w:r>
    </w:p>
    <w:p w:rsidR="0071453A" w:rsidRDefault="0071453A">
      <w:pPr>
        <w:spacing w:line="302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Projektowana grubość podbudowy z </w:t>
      </w:r>
      <w:proofErr w:type="spellStart"/>
      <w:r>
        <w:rPr>
          <w:rFonts w:ascii="Arial" w:eastAsia="Arial" w:hAnsi="Arial" w:cs="Arial"/>
        </w:rPr>
        <w:t>gruntocementu</w:t>
      </w:r>
      <w:proofErr w:type="spellEnd"/>
      <w:r>
        <w:rPr>
          <w:rFonts w:ascii="Arial" w:eastAsia="Arial" w:hAnsi="Arial" w:cs="Arial"/>
        </w:rPr>
        <w:t xml:space="preserve"> wynosi 15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5.4. Zag</w:t>
      </w:r>
      <w:r>
        <w:rPr>
          <w:rFonts w:ascii="Arial" w:eastAsia="Arial" w:hAnsi="Arial" w:cs="Arial"/>
        </w:rPr>
        <w:t>ę</w:t>
      </w:r>
      <w:r>
        <w:rPr>
          <w:rFonts w:ascii="Arial" w:eastAsia="Arial" w:hAnsi="Arial" w:cs="Arial"/>
          <w:b/>
          <w:bCs/>
        </w:rPr>
        <w:t>szczanie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620"/>
        <w:rPr>
          <w:sz w:val="20"/>
          <w:szCs w:val="20"/>
        </w:rPr>
      </w:pPr>
      <w:r>
        <w:rPr>
          <w:rFonts w:ascii="Arial" w:eastAsia="Arial" w:hAnsi="Arial" w:cs="Arial"/>
        </w:rPr>
        <w:t xml:space="preserve">Zagęszczanie warstwy </w:t>
      </w:r>
      <w:proofErr w:type="spellStart"/>
      <w:r>
        <w:rPr>
          <w:rFonts w:ascii="Arial" w:eastAsia="Arial" w:hAnsi="Arial" w:cs="Arial"/>
        </w:rPr>
        <w:t>gruntocementu</w:t>
      </w:r>
      <w:proofErr w:type="spellEnd"/>
      <w:r>
        <w:rPr>
          <w:rFonts w:ascii="Arial" w:eastAsia="Arial" w:hAnsi="Arial" w:cs="Arial"/>
        </w:rPr>
        <w:t xml:space="preserve">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prowadzić przy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yciu walców gładkich, wibracyjnych lub ogumionych, w zestawie wskazanym w SST.</w:t>
      </w:r>
    </w:p>
    <w:p w:rsidR="0071453A" w:rsidRDefault="0071453A">
      <w:pPr>
        <w:spacing w:line="28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Zagęszczanie podbudowy oraz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o przekroju daszkowym powinno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Rozpocząć </w:t>
      </w:r>
      <w:r w:rsidR="0075267E">
        <w:rPr>
          <w:rFonts w:ascii="Arial" w:eastAsia="Arial" w:hAnsi="Arial" w:cs="Arial"/>
        </w:rPr>
        <w:t>się od krawędzi i przesuwać pasami podłu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nymi, częściowo nakładającymi się w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Stronę </w:t>
      </w:r>
      <w:r w:rsidR="0075267E">
        <w:rPr>
          <w:rFonts w:ascii="Arial" w:eastAsia="Arial" w:hAnsi="Arial" w:cs="Arial"/>
        </w:rPr>
        <w:t>osi jezdni. Zagęszczenie warstwy o jednostronnym spadku poprzecznym powinno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Rozpocząć </w:t>
      </w:r>
      <w:r w:rsidR="0075267E">
        <w:rPr>
          <w:rFonts w:ascii="Arial" w:eastAsia="Arial" w:hAnsi="Arial" w:cs="Arial"/>
        </w:rPr>
        <w:t>się od ni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ej poło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onej krawędzi i przesuwać pasami podłu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nymi, częściowo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Nakładającymi </w:t>
      </w:r>
      <w:r w:rsidR="0075267E">
        <w:rPr>
          <w:rFonts w:ascii="Arial" w:eastAsia="Arial" w:hAnsi="Arial" w:cs="Arial"/>
        </w:rPr>
        <w:t>się, w stronę wy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ej poło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onej krawędzi. Pojawiające się w czasie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Zagęszczania </w:t>
      </w:r>
      <w:r w:rsidR="0075267E">
        <w:rPr>
          <w:rFonts w:ascii="Arial" w:eastAsia="Arial" w:hAnsi="Arial" w:cs="Arial"/>
        </w:rPr>
        <w:t>zani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enia, ubytki, rozwarstwienia i podobne wady, muszą być natychmiast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Naprawiane </w:t>
      </w:r>
      <w:r w:rsidR="0075267E">
        <w:rPr>
          <w:rFonts w:ascii="Arial" w:eastAsia="Arial" w:hAnsi="Arial" w:cs="Arial"/>
        </w:rPr>
        <w:t>przez wymianę mieszanki na pełną głębokość, wyrównanie i ponowne</w:t>
      </w:r>
    </w:p>
    <w:p w:rsidR="0071453A" w:rsidRDefault="0071453A">
      <w:pPr>
        <w:spacing w:line="126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71453A" w:rsidRDefault="002A3C6A">
      <w:pPr>
        <w:spacing w:line="239" w:lineRule="auto"/>
        <w:ind w:left="4" w:right="640"/>
        <w:rPr>
          <w:sz w:val="20"/>
          <w:szCs w:val="20"/>
        </w:rPr>
      </w:pPr>
      <w:bookmarkStart w:id="497" w:name="page57"/>
      <w:bookmarkEnd w:id="497"/>
      <w:r>
        <w:rPr>
          <w:rFonts w:ascii="Arial" w:eastAsia="Arial" w:hAnsi="Arial" w:cs="Arial"/>
        </w:rPr>
        <w:lastRenderedPageBreak/>
        <w:t>Zagęszczenie</w:t>
      </w:r>
      <w:r w:rsidR="0075267E">
        <w:rPr>
          <w:rFonts w:ascii="Arial" w:eastAsia="Arial" w:hAnsi="Arial" w:cs="Arial"/>
        </w:rPr>
        <w:t>. Powierzchnia zagęszczonej warstwy powinna mieć prawidłowy przekrój poprzeczny i jednolity wygląd.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" w:right="280" w:firstLine="62"/>
        <w:rPr>
          <w:sz w:val="20"/>
          <w:szCs w:val="20"/>
        </w:rPr>
      </w:pPr>
      <w:r>
        <w:rPr>
          <w:rFonts w:ascii="Arial" w:eastAsia="Arial" w:hAnsi="Arial" w:cs="Arial"/>
        </w:rPr>
        <w:t>Operacje zagęszczania i obróbki powierzchniowej muszą być zakończone przed upływem dwóch godzin od chwili dodania wody do mieszanki.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ind w:left="4" w:right="720"/>
        <w:rPr>
          <w:sz w:val="20"/>
          <w:szCs w:val="20"/>
        </w:rPr>
      </w:pPr>
      <w:r>
        <w:rPr>
          <w:rFonts w:ascii="Arial" w:eastAsia="Arial" w:hAnsi="Arial" w:cs="Arial"/>
        </w:rPr>
        <w:t>Zagęszczanie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kontynuować do osiągnięcia wskaźnika zagęszczenia mieszanki podanego w dokumentacji i SST.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" w:right="220"/>
        <w:rPr>
          <w:sz w:val="20"/>
          <w:szCs w:val="20"/>
        </w:rPr>
      </w:pPr>
      <w:r>
        <w:rPr>
          <w:rFonts w:ascii="Arial" w:eastAsia="Arial" w:hAnsi="Arial" w:cs="Arial"/>
        </w:rPr>
        <w:t>Specjalną uwagę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poświęcić zagęszczeniu mieszanki w sąsiedztwie spoin roboczych podłu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nych i poprzecznych oraz wszelkich urządzeń obcych.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:rsidR="0071453A" w:rsidRDefault="0071453A">
      <w:pPr>
        <w:spacing w:line="275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5.5. Spoiny robocze</w:t>
      </w:r>
    </w:p>
    <w:p w:rsidR="0071453A" w:rsidRDefault="0071453A">
      <w:pPr>
        <w:spacing w:line="29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" w:right="80"/>
        <w:rPr>
          <w:sz w:val="20"/>
          <w:szCs w:val="20"/>
        </w:rPr>
      </w:pPr>
      <w:r>
        <w:rPr>
          <w:rFonts w:ascii="Arial" w:eastAsia="Arial" w:hAnsi="Arial" w:cs="Arial"/>
        </w:rPr>
        <w:t>W miarę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liwości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unikać podłu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nych spoin roboczych, poprzez wykonanie warstwy na całej szerokości.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ind w:left="4" w:right="100"/>
        <w:rPr>
          <w:sz w:val="20"/>
          <w:szCs w:val="20"/>
        </w:rPr>
      </w:pPr>
      <w:r>
        <w:rPr>
          <w:rFonts w:ascii="Arial" w:eastAsia="Arial" w:hAnsi="Arial" w:cs="Arial"/>
        </w:rPr>
        <w:t>Jeśli jest to niemo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liwe, przy warstwie wykonywanej w prowadnicach, przed wykonaniem kolejnego pasa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pionową krawędź wykonanego pasa zwil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yć wodą. Przy warstwie wykonanej bez prowadnic w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onej i zagęszczonej mieszance,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niezwłocznie obciąć pionową krawędź. Po zwil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eniu jej wodą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wbudować kolejny pas. W podobny sposób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wykonać poprzeczną spoinę roboczą na połączeniu działek roboczych. Od obcięcia pionowej krawędzi w wykonanej mieszance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na odstąpić wtedy, gdy czas pomiędzy zakończeniem zagęszczania jednego pasa, a rozpoczęciem wbudowania sąsiedniego pasa, nie przekracza 60 minut.</w:t>
      </w:r>
    </w:p>
    <w:p w:rsidR="0071453A" w:rsidRDefault="0071453A">
      <w:pPr>
        <w:spacing w:line="280" w:lineRule="exact"/>
        <w:rPr>
          <w:sz w:val="20"/>
          <w:szCs w:val="20"/>
        </w:rPr>
      </w:pPr>
    </w:p>
    <w:p w:rsidR="0071453A" w:rsidRDefault="0075267E">
      <w:pPr>
        <w:ind w:left="4" w:right="200"/>
        <w:rPr>
          <w:sz w:val="20"/>
          <w:szCs w:val="20"/>
        </w:rPr>
      </w:pPr>
      <w:r>
        <w:rPr>
          <w:rFonts w:ascii="Arial" w:eastAsia="Arial" w:hAnsi="Arial" w:cs="Arial"/>
        </w:rPr>
        <w:t>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w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 poło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onej warstwie występują spoiny robocze, to spoiny w warstwie 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ącej wy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 powinny być względem nich przesunięte o co najmniej 30 cm dla spoiny podłu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nej i 1 m dla spoiny poprzecznej.</w:t>
      </w:r>
    </w:p>
    <w:p w:rsidR="0071453A" w:rsidRDefault="0071453A">
      <w:pPr>
        <w:spacing w:line="272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5.6. Piel</w:t>
      </w:r>
      <w:r>
        <w:rPr>
          <w:rFonts w:ascii="Arial" w:eastAsia="Arial" w:hAnsi="Arial" w:cs="Arial"/>
        </w:rPr>
        <w:t>ę</w:t>
      </w:r>
      <w:r>
        <w:rPr>
          <w:rFonts w:ascii="Arial" w:eastAsia="Arial" w:hAnsi="Arial" w:cs="Arial"/>
          <w:b/>
          <w:bCs/>
        </w:rPr>
        <w:t xml:space="preserve">gnacja warstwy z </w:t>
      </w:r>
      <w:proofErr w:type="spellStart"/>
      <w:r>
        <w:rPr>
          <w:rFonts w:ascii="Arial" w:eastAsia="Arial" w:hAnsi="Arial" w:cs="Arial"/>
          <w:b/>
          <w:bCs/>
        </w:rPr>
        <w:t>gruntocementu</w:t>
      </w:r>
      <w:proofErr w:type="spellEnd"/>
    </w:p>
    <w:p w:rsidR="0071453A" w:rsidRDefault="0071453A">
      <w:pPr>
        <w:spacing w:line="67" w:lineRule="exact"/>
        <w:rPr>
          <w:sz w:val="20"/>
          <w:szCs w:val="20"/>
        </w:rPr>
      </w:pPr>
    </w:p>
    <w:p w:rsidR="0071453A" w:rsidRDefault="0075267E">
      <w:pPr>
        <w:ind w:left="4" w:right="360" w:firstLine="708"/>
        <w:rPr>
          <w:sz w:val="20"/>
          <w:szCs w:val="20"/>
        </w:rPr>
      </w:pPr>
      <w:r>
        <w:rPr>
          <w:rFonts w:ascii="Arial" w:eastAsia="Arial" w:hAnsi="Arial" w:cs="Arial"/>
        </w:rPr>
        <w:t>Wzmocnione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gruntocementem</w:t>
      </w:r>
      <w:proofErr w:type="spellEnd"/>
      <w:r>
        <w:rPr>
          <w:rFonts w:ascii="Arial" w:eastAsia="Arial" w:hAnsi="Arial" w:cs="Arial"/>
        </w:rPr>
        <w:t xml:space="preserve"> powinno być natychmiast po zagęszczeniu poddane pielęgnacji. Pielęgnacja powinna być przeprowadzona według jednego z następujących sposobów: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2A3C6A" w:rsidP="006C17AF">
      <w:pPr>
        <w:numPr>
          <w:ilvl w:val="0"/>
          <w:numId w:val="52"/>
        </w:numPr>
        <w:tabs>
          <w:tab w:val="left" w:pos="284"/>
        </w:tabs>
        <w:ind w:left="284" w:right="80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Przykrycie </w:t>
      </w:r>
      <w:r w:rsidR="0075267E">
        <w:rPr>
          <w:rFonts w:ascii="Arial" w:eastAsia="Arial" w:hAnsi="Arial" w:cs="Arial"/>
        </w:rPr>
        <w:t>na okres 7 do 10 dni nieprzepuszczalną folią z tworzywa sztucznego, uło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oną na zakład co najmniej 30 cm i zabezpieczoną przed zerwaniem z powierzchni podbudowy przez wiatr,</w:t>
      </w:r>
    </w:p>
    <w:p w:rsidR="0071453A" w:rsidRDefault="002A3C6A" w:rsidP="006C17AF">
      <w:pPr>
        <w:numPr>
          <w:ilvl w:val="0"/>
          <w:numId w:val="52"/>
        </w:numPr>
        <w:tabs>
          <w:tab w:val="left" w:pos="284"/>
        </w:tabs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Przykrycie </w:t>
      </w:r>
      <w:r w:rsidR="0075267E">
        <w:rPr>
          <w:rFonts w:ascii="Arial" w:eastAsia="Arial" w:hAnsi="Arial" w:cs="Arial"/>
        </w:rPr>
        <w:t>matami lub włókninami i spryskiwanie wodą przez okres 7 do 10 dni,</w:t>
      </w:r>
    </w:p>
    <w:p w:rsidR="0071453A" w:rsidRDefault="002A3C6A" w:rsidP="006C17AF">
      <w:pPr>
        <w:numPr>
          <w:ilvl w:val="0"/>
          <w:numId w:val="52"/>
        </w:numPr>
        <w:tabs>
          <w:tab w:val="left" w:pos="284"/>
        </w:tabs>
        <w:spacing w:line="239" w:lineRule="auto"/>
        <w:ind w:left="284" w:right="360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Przykrycie </w:t>
      </w:r>
      <w:r w:rsidR="0075267E">
        <w:rPr>
          <w:rFonts w:ascii="Arial" w:eastAsia="Arial" w:hAnsi="Arial" w:cs="Arial"/>
        </w:rPr>
        <w:t>warstwą piasku i utrzymanie jej w stanie wilgotnym przez okres 7 do 10 dni. Stosowanie innych środków do pielęgnacji podbudowy wymaga ka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dorazowej zgody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yniera.</w:t>
      </w:r>
    </w:p>
    <w:p w:rsidR="0071453A" w:rsidRDefault="0071453A">
      <w:pPr>
        <w:spacing w:line="314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6. Kontrola, badania oraz odbiór wyrobów i Robót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Ogólne zasady kontroli jakości Robót podano w ST WO-00.00. "Postanowienia Ogólne".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6.1 Zasady ogólne kontroli jakości Robót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61" w:lineRule="auto"/>
        <w:ind w:left="4" w:right="7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W czasie budowy Wykonawca powinien prowadzić systematyczne pomiary i badania kontrolne i dostarczać ich wyniki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ynierowi. Pomiary i badania kontrolne Wykonawca</w:t>
      </w:r>
    </w:p>
    <w:p w:rsidR="0071453A" w:rsidRDefault="0071453A">
      <w:pPr>
        <w:spacing w:line="149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380" w:bottom="378" w:left="1416" w:header="0" w:footer="0" w:gutter="0"/>
          <w:cols w:space="708" w:equalWidth="0">
            <w:col w:w="9104"/>
          </w:cols>
        </w:sectPr>
      </w:pPr>
    </w:p>
    <w:p w:rsidR="0071453A" w:rsidRDefault="002A3C6A">
      <w:pPr>
        <w:spacing w:line="239" w:lineRule="auto"/>
        <w:ind w:left="80" w:right="520"/>
        <w:rPr>
          <w:sz w:val="20"/>
          <w:szCs w:val="20"/>
        </w:rPr>
      </w:pPr>
      <w:bookmarkStart w:id="498" w:name="page58"/>
      <w:bookmarkEnd w:id="498"/>
      <w:r>
        <w:rPr>
          <w:rFonts w:ascii="Arial" w:eastAsia="Arial" w:hAnsi="Arial" w:cs="Arial"/>
        </w:rPr>
        <w:lastRenderedPageBreak/>
        <w:t xml:space="preserve">Powinien </w:t>
      </w:r>
      <w:r w:rsidR="0075267E">
        <w:rPr>
          <w:rFonts w:ascii="Arial" w:eastAsia="Arial" w:hAnsi="Arial" w:cs="Arial"/>
        </w:rPr>
        <w:t>wykonywać w zakresie i z częstotliwością gwarantującą zachowanie wymagań jakości Robót, lecz nie rzadziej ni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 wskazano w odpowiednich punktach niniejszej specyfikacji.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ind w:left="100"/>
        <w:rPr>
          <w:sz w:val="20"/>
          <w:szCs w:val="20"/>
        </w:rPr>
      </w:pPr>
      <w:r>
        <w:rPr>
          <w:rFonts w:ascii="Arial" w:eastAsia="Arial" w:hAnsi="Arial" w:cs="Arial"/>
        </w:rPr>
        <w:t>6.2. Badania przed przystąpieniem do Robót</w:t>
      </w:r>
    </w:p>
    <w:p w:rsidR="0071453A" w:rsidRDefault="0075267E">
      <w:pPr>
        <w:spacing w:line="239" w:lineRule="auto"/>
        <w:ind w:left="100" w:right="92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 przystąpieniem do Robót Wykonawca musi wykonać badania mieszanki </w:t>
      </w:r>
      <w:proofErr w:type="spellStart"/>
      <w:r>
        <w:rPr>
          <w:rFonts w:ascii="Arial" w:eastAsia="Arial" w:hAnsi="Arial" w:cs="Arial"/>
        </w:rPr>
        <w:t>gruntocementu</w:t>
      </w:r>
      <w:proofErr w:type="spellEnd"/>
      <w:r>
        <w:rPr>
          <w:rFonts w:ascii="Arial" w:eastAsia="Arial" w:hAnsi="Arial" w:cs="Arial"/>
        </w:rPr>
        <w:t xml:space="preserve"> przeznaczonej do wykonania Robót i przedstawić wyniki tych badań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ynierowi, według zasad określonych w niniejszej ST punkt 2. 2.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6.3 . Właściwości gruntu stabilizowanego cementem</w:t>
      </w:r>
    </w:p>
    <w:p w:rsidR="0071453A" w:rsidRDefault="0071453A">
      <w:pPr>
        <w:spacing w:line="23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firstLine="55"/>
        <w:rPr>
          <w:sz w:val="20"/>
          <w:szCs w:val="20"/>
        </w:rPr>
      </w:pPr>
      <w:r>
        <w:rPr>
          <w:rFonts w:ascii="Arial" w:eastAsia="Arial" w:hAnsi="Arial" w:cs="Arial"/>
        </w:rPr>
        <w:t>Wymagania dla gruntów lub kruszyw stabilizowanych cementem dla poszczególnych warstw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10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60"/>
        <w:gridCol w:w="340"/>
        <w:gridCol w:w="920"/>
        <w:gridCol w:w="2040"/>
        <w:gridCol w:w="180"/>
        <w:gridCol w:w="60"/>
        <w:gridCol w:w="640"/>
        <w:gridCol w:w="440"/>
        <w:gridCol w:w="40"/>
        <w:gridCol w:w="640"/>
        <w:gridCol w:w="580"/>
        <w:gridCol w:w="60"/>
        <w:gridCol w:w="320"/>
        <w:gridCol w:w="720"/>
        <w:gridCol w:w="30"/>
      </w:tblGrid>
      <w:tr w:rsidR="0071453A">
        <w:trPr>
          <w:trHeight w:val="278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Lp.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Rodzaj warstwy w konstrukcji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Wytrzymałość na</w:t>
            </w:r>
          </w:p>
        </w:tc>
        <w:tc>
          <w:tcPr>
            <w:tcW w:w="11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Wskaźnik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Nawierzchni </w:t>
            </w:r>
            <w:r w:rsidR="0075267E">
              <w:rPr>
                <w:rFonts w:ascii="Arial" w:eastAsia="Arial" w:hAnsi="Arial" w:cs="Arial"/>
              </w:rPr>
              <w:t>drogowej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Ściskanie </w:t>
            </w:r>
            <w:r w:rsidR="0075267E">
              <w:rPr>
                <w:rFonts w:ascii="Arial" w:eastAsia="Arial" w:hAnsi="Arial" w:cs="Arial"/>
              </w:rPr>
              <w:t>próbek</w:t>
            </w:r>
          </w:p>
        </w:tc>
        <w:tc>
          <w:tcPr>
            <w:tcW w:w="1100" w:type="dxa"/>
            <w:gridSpan w:val="3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</w:rPr>
              <w:t>Mrozood</w:t>
            </w:r>
            <w:proofErr w:type="spellEnd"/>
            <w:r w:rsidR="0075267E">
              <w:rPr>
                <w:rFonts w:ascii="Arial" w:eastAsia="Arial" w:hAnsi="Arial" w:cs="Arial"/>
              </w:rPr>
              <w:t>-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0" w:type="dxa"/>
            <w:vAlign w:val="bottom"/>
          </w:tcPr>
          <w:p w:rsidR="0071453A" w:rsidRDefault="0071453A"/>
        </w:tc>
        <w:tc>
          <w:tcPr>
            <w:tcW w:w="34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0" w:type="dxa"/>
            <w:vAlign w:val="bottom"/>
          </w:tcPr>
          <w:p w:rsidR="0071453A" w:rsidRDefault="0071453A"/>
        </w:tc>
        <w:tc>
          <w:tcPr>
            <w:tcW w:w="2340" w:type="dxa"/>
            <w:gridSpan w:val="5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Nasyconych </w:t>
            </w:r>
            <w:r w:rsidR="0075267E">
              <w:rPr>
                <w:rFonts w:ascii="Arial" w:eastAsia="Arial" w:hAnsi="Arial" w:cs="Arial"/>
              </w:rPr>
              <w:t>wodą</w:t>
            </w:r>
          </w:p>
        </w:tc>
        <w:tc>
          <w:tcPr>
            <w:tcW w:w="60" w:type="dxa"/>
            <w:vAlign w:val="bottom"/>
          </w:tcPr>
          <w:p w:rsidR="0071453A" w:rsidRDefault="0071453A"/>
        </w:tc>
        <w:tc>
          <w:tcPr>
            <w:tcW w:w="320" w:type="dxa"/>
            <w:vAlign w:val="bottom"/>
          </w:tcPr>
          <w:p w:rsidR="0071453A" w:rsidRDefault="0071453A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vAlign w:val="bottom"/>
          </w:tcPr>
          <w:p w:rsidR="0071453A" w:rsidRDefault="0075267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</w:t>
            </w:r>
            <w:proofErr w:type="spellStart"/>
            <w:r w:rsidR="002A3C6A">
              <w:rPr>
                <w:rFonts w:ascii="Arial" w:eastAsia="Arial" w:hAnsi="Arial" w:cs="Arial"/>
              </w:rPr>
              <w:t>mpa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48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 </w:t>
            </w:r>
            <w:r w:rsidR="0075267E">
              <w:rPr>
                <w:rFonts w:ascii="Arial" w:eastAsia="Arial" w:hAnsi="Arial" w:cs="Arial"/>
              </w:rPr>
              <w:t>7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48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 </w:t>
            </w:r>
            <w:r w:rsidR="0075267E">
              <w:rPr>
                <w:rFonts w:ascii="Arial" w:eastAsia="Arial" w:hAnsi="Arial" w:cs="Arial"/>
              </w:rPr>
              <w:t>28</w:t>
            </w:r>
          </w:p>
        </w:tc>
        <w:tc>
          <w:tcPr>
            <w:tcW w:w="1100" w:type="dxa"/>
            <w:gridSpan w:val="3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48" w:lineRule="exact"/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</w:rPr>
              <w:t>Porności</w:t>
            </w:r>
            <w:proofErr w:type="spellEnd"/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Dniach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Dniach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068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80" w:type="dxa"/>
            <w:gridSpan w:val="4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1453A">
        <w:trPr>
          <w:trHeight w:val="27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Podbudowa zasadnicza dla KR1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 xml:space="preserve">Od </w:t>
            </w:r>
            <w:r w:rsidR="0075267E">
              <w:rPr>
                <w:rFonts w:ascii="Arial" w:eastAsia="Arial" w:hAnsi="Arial" w:cs="Arial"/>
                <w:b/>
                <w:bCs/>
                <w:w w:val="97"/>
              </w:rPr>
              <w:t>1,6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Od </w:t>
            </w:r>
            <w:r w:rsidR="0075267E">
              <w:rPr>
                <w:rFonts w:ascii="Arial" w:eastAsia="Arial" w:hAnsi="Arial" w:cs="Arial"/>
                <w:b/>
                <w:bCs/>
              </w:rPr>
              <w:t>2,5</w:t>
            </w:r>
          </w:p>
        </w:tc>
        <w:tc>
          <w:tcPr>
            <w:tcW w:w="11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0,7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 w:val="restart"/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Lub</w:t>
            </w:r>
          </w:p>
        </w:tc>
        <w:tc>
          <w:tcPr>
            <w:tcW w:w="2960" w:type="dxa"/>
            <w:gridSpan w:val="2"/>
            <w:vMerge w:val="restart"/>
            <w:vAlign w:val="bottom"/>
          </w:tcPr>
          <w:p w:rsidR="0071453A" w:rsidRDefault="002A3C6A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 xml:space="preserve">Podbudowa </w:t>
            </w:r>
            <w:r w:rsidR="0075267E">
              <w:rPr>
                <w:rFonts w:ascii="Arial" w:eastAsia="Arial" w:hAnsi="Arial" w:cs="Arial"/>
                <w:b/>
                <w:bCs/>
                <w:w w:val="99"/>
              </w:rPr>
              <w:t>pomocnicza dla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1453A">
        <w:trPr>
          <w:trHeight w:val="10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Merge/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2960" w:type="dxa"/>
            <w:gridSpan w:val="2"/>
            <w:vMerge/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 w:val="restart"/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</w:rPr>
              <w:t xml:space="preserve">Do </w:t>
            </w:r>
            <w:r w:rsidR="0075267E">
              <w:rPr>
                <w:rFonts w:ascii="Arial" w:eastAsia="Arial" w:hAnsi="Arial" w:cs="Arial"/>
                <w:b/>
                <w:bCs/>
                <w:w w:val="97"/>
              </w:rPr>
              <w:t>2,2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12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Do </w:t>
            </w:r>
            <w:r w:rsidR="0075267E">
              <w:rPr>
                <w:rFonts w:ascii="Arial" w:eastAsia="Arial" w:hAnsi="Arial" w:cs="Arial"/>
                <w:b/>
                <w:bCs/>
              </w:rPr>
              <w:t>5,0</w:t>
            </w:r>
          </w:p>
        </w:tc>
        <w:tc>
          <w:tcPr>
            <w:tcW w:w="11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17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Merge w:val="restart"/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vMerge/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29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Merge w:val="restart"/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Merge w:val="restart"/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4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Merge/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vMerge/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2040" w:type="dxa"/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Merge/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vMerge/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Merge/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7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171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KR2 do KR6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Górna część warstwy ulepszonego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Od </w:t>
            </w:r>
            <w:r w:rsidR="0075267E">
              <w:rPr>
                <w:rFonts w:ascii="Arial" w:eastAsia="Arial" w:hAnsi="Arial" w:cs="Arial"/>
              </w:rPr>
              <w:t>1,0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Od </w:t>
            </w:r>
            <w:r w:rsidR="0075267E">
              <w:rPr>
                <w:rFonts w:ascii="Arial" w:eastAsia="Arial" w:hAnsi="Arial" w:cs="Arial"/>
              </w:rPr>
              <w:t>1,5</w:t>
            </w:r>
          </w:p>
        </w:tc>
        <w:tc>
          <w:tcPr>
            <w:tcW w:w="1100" w:type="dxa"/>
            <w:gridSpan w:val="3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0,6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Podłoż</w:t>
            </w:r>
            <w:r w:rsidR="0075267E">
              <w:rPr>
                <w:rFonts w:ascii="Arial" w:eastAsia="Arial" w:hAnsi="Arial" w:cs="Arial"/>
              </w:rPr>
              <w:t>a gruntowego o grubości co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Do </w:t>
            </w:r>
            <w:r w:rsidR="0075267E">
              <w:rPr>
                <w:rFonts w:ascii="Arial" w:eastAsia="Arial" w:hAnsi="Arial" w:cs="Arial"/>
              </w:rPr>
              <w:t>1,6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Do </w:t>
            </w:r>
            <w:r w:rsidR="0075267E">
              <w:rPr>
                <w:rFonts w:ascii="Arial" w:eastAsia="Arial" w:hAnsi="Arial" w:cs="Arial"/>
              </w:rPr>
              <w:t>2,5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0" w:type="dxa"/>
            <w:vAlign w:val="bottom"/>
          </w:tcPr>
          <w:p w:rsidR="0071453A" w:rsidRDefault="0071453A"/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Najmniej </w:t>
            </w:r>
            <w:r w:rsidR="0075267E">
              <w:rPr>
                <w:rFonts w:ascii="Arial" w:eastAsia="Arial" w:hAnsi="Arial" w:cs="Arial"/>
              </w:rPr>
              <w:t>10 cm dla KR5 i KR6 lub</w:t>
            </w:r>
          </w:p>
        </w:tc>
        <w:tc>
          <w:tcPr>
            <w:tcW w:w="60" w:type="dxa"/>
            <w:vAlign w:val="bottom"/>
          </w:tcPr>
          <w:p w:rsidR="0071453A" w:rsidRDefault="0071453A"/>
        </w:tc>
        <w:tc>
          <w:tcPr>
            <w:tcW w:w="1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" w:type="dxa"/>
            <w:vAlign w:val="bottom"/>
          </w:tcPr>
          <w:p w:rsidR="0071453A" w:rsidRDefault="0071453A"/>
        </w:tc>
        <w:tc>
          <w:tcPr>
            <w:tcW w:w="12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0" w:type="dxa"/>
            <w:vAlign w:val="bottom"/>
          </w:tcPr>
          <w:p w:rsidR="0071453A" w:rsidRDefault="0071453A"/>
        </w:tc>
        <w:tc>
          <w:tcPr>
            <w:tcW w:w="320" w:type="dxa"/>
            <w:vAlign w:val="bottom"/>
          </w:tcPr>
          <w:p w:rsidR="0071453A" w:rsidRDefault="0071453A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Górna </w:t>
            </w:r>
            <w:r w:rsidR="0075267E">
              <w:rPr>
                <w:rFonts w:ascii="Arial" w:eastAsia="Arial" w:hAnsi="Arial" w:cs="Arial"/>
              </w:rPr>
              <w:t>część warstwy ulepszenia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Słabego </w:t>
            </w:r>
            <w:r w:rsidR="0075267E">
              <w:rPr>
                <w:rFonts w:ascii="Arial" w:eastAsia="Arial" w:hAnsi="Arial" w:cs="Arial"/>
              </w:rPr>
              <w:t>podło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a z gruntów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0" w:type="dxa"/>
            <w:vAlign w:val="bottom"/>
          </w:tcPr>
          <w:p w:rsidR="0071453A" w:rsidRDefault="0071453A"/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Wątpliwych </w:t>
            </w:r>
            <w:r w:rsidR="0075267E">
              <w:rPr>
                <w:rFonts w:ascii="Arial" w:eastAsia="Arial" w:hAnsi="Arial" w:cs="Arial"/>
              </w:rPr>
              <w:t xml:space="preserve">oraz </w:t>
            </w:r>
            <w:proofErr w:type="spellStart"/>
            <w:r w:rsidR="0075267E">
              <w:rPr>
                <w:rFonts w:ascii="Arial" w:eastAsia="Arial" w:hAnsi="Arial" w:cs="Arial"/>
              </w:rPr>
              <w:t>wysadzinowych</w:t>
            </w:r>
            <w:proofErr w:type="spellEnd"/>
          </w:p>
        </w:tc>
        <w:tc>
          <w:tcPr>
            <w:tcW w:w="60" w:type="dxa"/>
            <w:vAlign w:val="bottom"/>
          </w:tcPr>
          <w:p w:rsidR="0071453A" w:rsidRDefault="0071453A"/>
        </w:tc>
        <w:tc>
          <w:tcPr>
            <w:tcW w:w="640" w:type="dxa"/>
            <w:vAlign w:val="bottom"/>
          </w:tcPr>
          <w:p w:rsidR="0071453A" w:rsidRDefault="0071453A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" w:type="dxa"/>
            <w:vAlign w:val="bottom"/>
          </w:tcPr>
          <w:p w:rsidR="0071453A" w:rsidRDefault="0071453A"/>
        </w:tc>
        <w:tc>
          <w:tcPr>
            <w:tcW w:w="640" w:type="dxa"/>
            <w:vAlign w:val="bottom"/>
          </w:tcPr>
          <w:p w:rsidR="0071453A" w:rsidRDefault="0071453A"/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0" w:type="dxa"/>
            <w:vAlign w:val="bottom"/>
          </w:tcPr>
          <w:p w:rsidR="0071453A" w:rsidRDefault="0071453A"/>
        </w:tc>
        <w:tc>
          <w:tcPr>
            <w:tcW w:w="320" w:type="dxa"/>
            <w:vAlign w:val="bottom"/>
          </w:tcPr>
          <w:p w:rsidR="0071453A" w:rsidRDefault="0071453A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4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Dolna część warstwy ulepszonego</w:t>
            </w:r>
          </w:p>
        </w:tc>
        <w:tc>
          <w:tcPr>
            <w:tcW w:w="700" w:type="dxa"/>
            <w:gridSpan w:val="2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Od </w:t>
            </w:r>
            <w:r w:rsidR="0075267E">
              <w:rPr>
                <w:rFonts w:ascii="Arial" w:eastAsia="Arial" w:hAnsi="Arial" w:cs="Arial"/>
              </w:rPr>
              <w:t>0,5</w:t>
            </w:r>
          </w:p>
        </w:tc>
        <w:tc>
          <w:tcPr>
            <w:tcW w:w="1100" w:type="dxa"/>
            <w:gridSpan w:val="3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0,6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6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Podłoż</w:t>
            </w:r>
            <w:r w:rsidR="0075267E">
              <w:rPr>
                <w:rFonts w:ascii="Arial" w:eastAsia="Arial" w:hAnsi="Arial" w:cs="Arial"/>
              </w:rPr>
              <w:t>a gruntowego w przypadku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Do </w:t>
            </w:r>
            <w:r w:rsidR="0075267E">
              <w:rPr>
                <w:rFonts w:ascii="Arial" w:eastAsia="Arial" w:hAnsi="Arial" w:cs="Arial"/>
              </w:rPr>
              <w:t>1,5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Posadowienia </w:t>
            </w:r>
            <w:r w:rsidR="0075267E">
              <w:rPr>
                <w:rFonts w:ascii="Arial" w:eastAsia="Arial" w:hAnsi="Arial" w:cs="Arial"/>
              </w:rPr>
              <w:t>konstrukcji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Nawierzchni </w:t>
            </w:r>
            <w:r w:rsidR="0075267E">
              <w:rPr>
                <w:rFonts w:ascii="Arial" w:eastAsia="Arial" w:hAnsi="Arial" w:cs="Arial"/>
              </w:rPr>
              <w:t>na podło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u z gruntów</w:t>
            </w: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Wątpliwych </w:t>
            </w:r>
            <w:r w:rsidR="0075267E">
              <w:rPr>
                <w:rFonts w:ascii="Arial" w:eastAsia="Arial" w:hAnsi="Arial" w:cs="Arial"/>
              </w:rPr>
              <w:t xml:space="preserve">i </w:t>
            </w:r>
            <w:proofErr w:type="spellStart"/>
            <w:r w:rsidR="0075267E">
              <w:rPr>
                <w:rFonts w:ascii="Arial" w:eastAsia="Arial" w:hAnsi="Arial" w:cs="Arial"/>
              </w:rPr>
              <w:t>wysadzinowych</w:t>
            </w:r>
            <w:proofErr w:type="spellEnd"/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1453A">
      <w:pPr>
        <w:spacing w:line="277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. Częstotliwość oraz zakres badań i pomiarów</w:t>
      </w:r>
    </w:p>
    <w:p w:rsidR="0071453A" w:rsidRDefault="0071453A">
      <w:pPr>
        <w:spacing w:line="282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Częstotliwość oraz zakres badań i pomiarów w czasie wykonywania podbudowy lub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4280"/>
        <w:gridCol w:w="100"/>
        <w:gridCol w:w="1320"/>
        <w:gridCol w:w="1440"/>
        <w:gridCol w:w="30"/>
      </w:tblGrid>
      <w:tr w:rsidR="0071453A">
        <w:trPr>
          <w:trHeight w:val="253"/>
        </w:trPr>
        <w:tc>
          <w:tcPr>
            <w:tcW w:w="4800" w:type="dxa"/>
            <w:gridSpan w:val="2"/>
            <w:vAlign w:val="bottom"/>
          </w:tcPr>
          <w:p w:rsidR="0071453A" w:rsidRDefault="002A3C6A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Ulepszonego </w:t>
            </w:r>
            <w:r w:rsidR="0075267E">
              <w:rPr>
                <w:rFonts w:ascii="Arial" w:eastAsia="Arial" w:hAnsi="Arial" w:cs="Arial"/>
              </w:rPr>
              <w:t>podło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a stabilizowanych spoiwami</w:t>
            </w:r>
          </w:p>
        </w:tc>
        <w:tc>
          <w:tcPr>
            <w:tcW w:w="2860" w:type="dxa"/>
            <w:gridSpan w:val="3"/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Podano </w:t>
            </w:r>
            <w:r w:rsidR="0075267E">
              <w:rPr>
                <w:rFonts w:ascii="Arial" w:eastAsia="Arial" w:hAnsi="Arial" w:cs="Arial"/>
              </w:rPr>
              <w:t>w tablicy 1.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532"/>
        </w:trPr>
        <w:tc>
          <w:tcPr>
            <w:tcW w:w="4800" w:type="dxa"/>
            <w:gridSpan w:val="2"/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Tablica 1. Częstotliwość badań i pomiarów</w:t>
            </w:r>
          </w:p>
        </w:tc>
        <w:tc>
          <w:tcPr>
            <w:tcW w:w="10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2"/>
        </w:trPr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7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6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Częstotliwość badań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5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Lp.</w:t>
            </w:r>
          </w:p>
        </w:tc>
        <w:tc>
          <w:tcPr>
            <w:tcW w:w="4280" w:type="dxa"/>
            <w:vMerge w:val="restart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Wyszczególnienie badań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Minimalna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Maksymalna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19"/>
        </w:trPr>
        <w:tc>
          <w:tcPr>
            <w:tcW w:w="5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4280" w:type="dxa"/>
            <w:vMerge/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Powierzchnia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Liczba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Podbudowy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Badań </w:t>
            </w:r>
            <w:r w:rsidR="0075267E">
              <w:rPr>
                <w:rFonts w:ascii="Arial" w:eastAsia="Arial" w:hAnsi="Arial" w:cs="Arial"/>
              </w:rPr>
              <w:t>na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Lub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Dziennej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Ulepszonego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Działce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Podłoż</w:t>
            </w:r>
            <w:r w:rsidR="0075267E">
              <w:rPr>
                <w:rFonts w:ascii="Arial" w:eastAsia="Arial" w:hAnsi="Arial" w:cs="Arial"/>
              </w:rPr>
              <w:t>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Roboczej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Przypadająca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28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Na </w:t>
            </w:r>
            <w:r w:rsidR="0075267E">
              <w:rPr>
                <w:rFonts w:ascii="Arial" w:eastAsia="Arial" w:hAnsi="Arial" w:cs="Arial"/>
              </w:rPr>
              <w:t>jedno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0"/>
        </w:trPr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71453A" w:rsidRDefault="0071453A">
      <w:pPr>
        <w:spacing w:line="151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00" w:bottom="378" w:left="1340" w:header="0" w:footer="0" w:gutter="0"/>
          <w:cols w:space="708" w:equalWidth="0">
            <w:col w:w="9160"/>
          </w:cols>
        </w:sectPr>
      </w:pPr>
    </w:p>
    <w:p w:rsidR="0071453A" w:rsidRDefault="00706D00">
      <w:pPr>
        <w:spacing w:line="20" w:lineRule="exact"/>
        <w:rPr>
          <w:sz w:val="20"/>
          <w:szCs w:val="20"/>
        </w:rPr>
      </w:pPr>
      <w:bookmarkStart w:id="499" w:name="page59"/>
      <w:bookmarkEnd w:id="499"/>
      <w:r>
        <w:rPr>
          <w:sz w:val="20"/>
          <w:szCs w:val="20"/>
        </w:rPr>
        <w:lastRenderedPageBreak/>
        <w:pict>
          <v:rect id="Shape 17" o:spid="_x0000_s1042" style="position:absolute;margin-left:24.65pt;margin-top:-.2pt;width:1pt;height:1pt;z-index:-251632128;visibility:visible;mso-wrap-distance-left:0;mso-wrap-distance-right:0" o:allowincell="f" fillcolor="black" stroked="f"/>
        </w:pict>
      </w:r>
      <w:r>
        <w:rPr>
          <w:sz w:val="20"/>
          <w:szCs w:val="20"/>
        </w:rPr>
        <w:pict>
          <v:rect id="Shape 18" o:spid="_x0000_s1043" style="position:absolute;margin-left:244.25pt;margin-top:-.2pt;width:1pt;height:1pt;z-index:-251631104;visibility:visible;mso-wrap-distance-left:0;mso-wrap-distance-right:0" o:allowincell="f" fillcolor="black" stroked="f"/>
        </w:pict>
      </w:r>
      <w:r>
        <w:rPr>
          <w:sz w:val="20"/>
          <w:szCs w:val="20"/>
        </w:rPr>
        <w:pict>
          <v:line id="Shape 19" o:spid="_x0000_s1044" style="position:absolute;z-index:251642368;visibility:visible;mso-wrap-distance-left:0;mso-wrap-distance-right:0" from=".3pt,.65pt" to=".3pt,127.25pt" o:allowincell="f" strokeweight=".72pt"/>
        </w:pict>
      </w:r>
      <w:r>
        <w:rPr>
          <w:sz w:val="20"/>
          <w:szCs w:val="20"/>
        </w:rPr>
        <w:pict>
          <v:line id="Shape 20" o:spid="_x0000_s1045" style="position:absolute;z-index:251643392;visibility:visible;mso-wrap-distance-left:0;mso-wrap-distance-right:0" from="25.15pt,.65pt" to="25.15pt,14.05pt" o:allowincell="f" strokeweight=".25397mm"/>
        </w:pict>
      </w:r>
      <w:r>
        <w:rPr>
          <w:sz w:val="20"/>
          <w:szCs w:val="20"/>
        </w:rPr>
        <w:pict>
          <v:line id="Shape 21" o:spid="_x0000_s1046" style="position:absolute;z-index:251644416;visibility:visible;mso-wrap-distance-left:0;mso-wrap-distance-right:0" from="244.75pt,.65pt" to="244.75pt,14.05pt" o:allowincell="f" strokeweight=".72pt"/>
        </w:pict>
      </w:r>
      <w:r>
        <w:rPr>
          <w:sz w:val="20"/>
          <w:szCs w:val="20"/>
        </w:rPr>
        <w:pict>
          <v:line id="Shape 22" o:spid="_x0000_s1047" style="position:absolute;z-index:251645440;visibility:visible;mso-wrap-distance-left:0;mso-wrap-distance-right:0" from="309.9pt,.25pt" to="383.1pt,.25pt" o:allowincell="f" strokeweight=".25397mm"/>
        </w:pict>
      </w:r>
      <w:r>
        <w:rPr>
          <w:sz w:val="20"/>
          <w:szCs w:val="20"/>
        </w:rPr>
        <w:pict>
          <v:line id="Shape 23" o:spid="_x0000_s1048" style="position:absolute;z-index:251646464;visibility:visible;mso-wrap-distance-left:0;mso-wrap-distance-right:0" from="310.25pt,-.05pt" to="310.25pt,14.05pt" o:allowincell="f" strokeweight=".72pt"/>
        </w:pict>
      </w:r>
      <w:r>
        <w:rPr>
          <w:sz w:val="20"/>
          <w:szCs w:val="20"/>
        </w:rPr>
        <w:pict>
          <v:line id="Shape 24" o:spid="_x0000_s1049" style="position:absolute;z-index:251647488;visibility:visible;mso-wrap-distance-left:0;mso-wrap-distance-right:0" from="382.75pt,-.05pt" to="382.75pt,127.25pt" o:allowincell="f" strokeweight=".72pt"/>
        </w:pict>
      </w:r>
      <w:r>
        <w:rPr>
          <w:sz w:val="20"/>
          <w:szCs w:val="20"/>
        </w:rPr>
        <w:pict>
          <v:line id="Shape 25" o:spid="_x0000_s1050" style="position:absolute;z-index:251648512;visibility:visible;mso-wrap-distance-left:0;mso-wrap-distance-right:0" from="0,13.7pt" to="383.1pt,13.7pt" o:allowincell="f" strokeweight=".72pt"/>
        </w:pict>
      </w:r>
      <w:r>
        <w:rPr>
          <w:sz w:val="20"/>
          <w:szCs w:val="20"/>
        </w:rPr>
        <w:pict>
          <v:line id="Shape 26" o:spid="_x0000_s1051" style="position:absolute;z-index:251649536;visibility:visible;mso-wrap-distance-left:0;mso-wrap-distance-right:0" from="0,15.15pt" to="383.1pt,15.15pt" o:allowincell="f" strokeweight=".72pt"/>
        </w:pict>
      </w:r>
      <w:r>
        <w:rPr>
          <w:sz w:val="20"/>
          <w:szCs w:val="20"/>
        </w:rPr>
        <w:pict>
          <v:line id="Shape 27" o:spid="_x0000_s1052" style="position:absolute;z-index:251650560;visibility:visible;mso-wrap-distance-left:0;mso-wrap-distance-right:0" from="0,28.6pt" to="245.1pt,28.6pt" o:allowincell="f" strokeweight=".72pt"/>
        </w:pict>
      </w:r>
      <w:r>
        <w:rPr>
          <w:sz w:val="20"/>
          <w:szCs w:val="20"/>
        </w:rPr>
        <w:pict>
          <v:line id="Shape 28" o:spid="_x0000_s1053" style="position:absolute;z-index:251651584;visibility:visible;mso-wrap-distance-left:0;mso-wrap-distance-right:0" from="0,54.65pt" to="245.1pt,54.65pt" o:allowincell="f" strokeweight=".72pt"/>
        </w:pict>
      </w:r>
      <w:r>
        <w:rPr>
          <w:sz w:val="20"/>
          <w:szCs w:val="20"/>
        </w:rPr>
        <w:pict>
          <v:line id="Shape 29" o:spid="_x0000_s1054" style="position:absolute;z-index:251652608;visibility:visible;mso-wrap-distance-left:0;mso-wrap-distance-right:0" from="25.15pt,14.8pt" to="25.15pt,127.25pt" o:allowincell="f" strokeweight=".25397mm"/>
        </w:pict>
      </w:r>
      <w:r>
        <w:rPr>
          <w:sz w:val="20"/>
          <w:szCs w:val="20"/>
        </w:rPr>
        <w:pict>
          <v:line id="Shape 30" o:spid="_x0000_s1055" style="position:absolute;z-index:251653632;visibility:visible;mso-wrap-distance-left:0;mso-wrap-distance-right:0" from="244.75pt,14.8pt" to="244.75pt,127.25pt" o:allowincell="f" strokeweight=".72pt"/>
        </w:pict>
      </w:r>
      <w:r>
        <w:rPr>
          <w:sz w:val="20"/>
          <w:szCs w:val="20"/>
        </w:rPr>
        <w:pict>
          <v:line id="Shape 31" o:spid="_x0000_s1056" style="position:absolute;z-index:251654656;visibility:visible;mso-wrap-distance-left:0;mso-wrap-distance-right:0" from="310.25pt,14.8pt" to="310.25pt,127.25pt" o:allowincell="f" strokeweight=".72pt"/>
        </w:pict>
      </w:r>
      <w:r>
        <w:rPr>
          <w:sz w:val="20"/>
          <w:szCs w:val="20"/>
        </w:rPr>
        <w:pict>
          <v:line id="Shape 32" o:spid="_x0000_s1057" style="position:absolute;z-index:251655680;visibility:visible;mso-wrap-distance-left:0;mso-wrap-distance-right:0" from="0,68.05pt" to="245.1pt,68.05pt" o:allowincell="f" strokeweight=".72pt"/>
        </w:pict>
      </w:r>
      <w:r>
        <w:rPr>
          <w:sz w:val="20"/>
          <w:szCs w:val="20"/>
        </w:rPr>
        <w:pict>
          <v:line id="Shape 33" o:spid="_x0000_s1058" style="position:absolute;z-index:251656704;visibility:visible;mso-wrap-distance-left:0;mso-wrap-distance-right:0" from="0,81.4pt" to="245.1pt,81.4pt" o:allowincell="f" strokeweight=".25397mm"/>
        </w:pict>
      </w:r>
      <w:r>
        <w:rPr>
          <w:sz w:val="20"/>
          <w:szCs w:val="20"/>
        </w:rPr>
        <w:pict>
          <v:line id="Shape 34" o:spid="_x0000_s1059" style="position:absolute;z-index:251657728;visibility:visible;mso-wrap-distance-left:0;mso-wrap-distance-right:0" from="0,94.85pt" to="383.1pt,94.85pt" o:allowincell="f" strokeweight=".72pt"/>
        </w:pict>
      </w:r>
      <w:r>
        <w:rPr>
          <w:sz w:val="20"/>
          <w:szCs w:val="20"/>
        </w:rPr>
        <w:pict>
          <v:line id="Shape 35" o:spid="_x0000_s1060" style="position:absolute;z-index:251658752;visibility:visible;mso-wrap-distance-left:0;mso-wrap-distance-right:0" from=".3pt,126.5pt" to=".3pt,230.3pt" o:allowincell="f" strokeweight=".16867mm"/>
        </w:pict>
      </w:r>
    </w:p>
    <w:p w:rsidR="0071453A" w:rsidRDefault="002A3C6A">
      <w:pPr>
        <w:ind w:left="6280"/>
        <w:rPr>
          <w:sz w:val="20"/>
          <w:szCs w:val="20"/>
        </w:rPr>
      </w:pPr>
      <w:r>
        <w:rPr>
          <w:rFonts w:ascii="Arial" w:eastAsia="Arial" w:hAnsi="Arial" w:cs="Arial"/>
        </w:rPr>
        <w:t>Badanie</w:t>
      </w:r>
    </w:p>
    <w:p w:rsidR="0071453A" w:rsidRDefault="0071453A">
      <w:pPr>
        <w:spacing w:line="47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53"/>
        </w:numPr>
        <w:tabs>
          <w:tab w:val="left" w:pos="580"/>
        </w:tabs>
        <w:ind w:left="580" w:hanging="50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Uziarnienie mieszanki gruntu lub kruszywa</w:t>
      </w:r>
    </w:p>
    <w:p w:rsidR="0071453A" w:rsidRDefault="0071453A">
      <w:pPr>
        <w:spacing w:line="13" w:lineRule="exact"/>
        <w:rPr>
          <w:rFonts w:ascii="Arial" w:eastAsia="Arial" w:hAnsi="Arial" w:cs="Arial"/>
        </w:rPr>
      </w:pPr>
    </w:p>
    <w:p w:rsidR="0071453A" w:rsidRDefault="0075267E" w:rsidP="006C17AF">
      <w:pPr>
        <w:numPr>
          <w:ilvl w:val="0"/>
          <w:numId w:val="53"/>
        </w:numPr>
        <w:tabs>
          <w:tab w:val="left" w:pos="580"/>
        </w:tabs>
        <w:spacing w:line="239" w:lineRule="auto"/>
        <w:ind w:left="580" w:right="4420" w:hanging="50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Wilgotność mieszanki gruntu lub kruszywa ze spoiwem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0"/>
        <w:gridCol w:w="3540"/>
        <w:gridCol w:w="1760"/>
        <w:gridCol w:w="1280"/>
      </w:tblGrid>
      <w:tr w:rsidR="0071453A">
        <w:trPr>
          <w:trHeight w:val="290"/>
        </w:trPr>
        <w:tc>
          <w:tcPr>
            <w:tcW w:w="300" w:type="dxa"/>
            <w:vAlign w:val="bottom"/>
          </w:tcPr>
          <w:p w:rsidR="0071453A" w:rsidRDefault="0075267E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1"/>
              </w:rPr>
              <w:t>3</w:t>
            </w:r>
          </w:p>
        </w:tc>
        <w:tc>
          <w:tcPr>
            <w:tcW w:w="3540" w:type="dxa"/>
            <w:vAlign w:val="bottom"/>
          </w:tcPr>
          <w:p w:rsidR="0071453A" w:rsidRDefault="0075267E">
            <w:pPr>
              <w:spacing w:line="289" w:lineRule="exact"/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Rozdrobnienie gruntu 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1)</w:t>
            </w:r>
          </w:p>
        </w:tc>
        <w:tc>
          <w:tcPr>
            <w:tcW w:w="1760" w:type="dxa"/>
            <w:vAlign w:val="bottom"/>
          </w:tcPr>
          <w:p w:rsidR="0071453A" w:rsidRDefault="0075267E">
            <w:pPr>
              <w:ind w:right="4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80" w:type="dxa"/>
            <w:vAlign w:val="bottom"/>
          </w:tcPr>
          <w:p w:rsidR="0071453A" w:rsidRDefault="0075267E">
            <w:pPr>
              <w:spacing w:line="289" w:lineRule="exact"/>
              <w:ind w:left="6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</w:rPr>
              <w:t>600 m</w:t>
            </w:r>
            <w:r>
              <w:rPr>
                <w:rFonts w:ascii="Arial" w:eastAsia="Arial" w:hAnsi="Arial" w:cs="Arial"/>
                <w:w w:val="92"/>
                <w:sz w:val="27"/>
                <w:szCs w:val="27"/>
                <w:vertAlign w:val="superscript"/>
              </w:rPr>
              <w:t>2</w:t>
            </w:r>
          </w:p>
        </w:tc>
      </w:tr>
    </w:tbl>
    <w:p w:rsidR="0071453A" w:rsidRDefault="0075267E" w:rsidP="006C17AF">
      <w:pPr>
        <w:numPr>
          <w:ilvl w:val="0"/>
          <w:numId w:val="54"/>
        </w:numPr>
        <w:tabs>
          <w:tab w:val="left" w:pos="580"/>
        </w:tabs>
        <w:spacing w:line="216" w:lineRule="auto"/>
        <w:ind w:left="580" w:hanging="50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Jednorodność i głębokość wymieszania </w:t>
      </w:r>
      <w:r>
        <w:rPr>
          <w:rFonts w:ascii="Arial" w:eastAsia="Arial" w:hAnsi="Arial" w:cs="Arial"/>
          <w:sz w:val="27"/>
          <w:szCs w:val="27"/>
          <w:vertAlign w:val="superscript"/>
        </w:rPr>
        <w:t>2)</w:t>
      </w:r>
    </w:p>
    <w:p w:rsidR="0071453A" w:rsidRDefault="0075267E" w:rsidP="006C17AF">
      <w:pPr>
        <w:numPr>
          <w:ilvl w:val="0"/>
          <w:numId w:val="54"/>
        </w:numPr>
        <w:tabs>
          <w:tab w:val="left" w:pos="580"/>
        </w:tabs>
        <w:spacing w:line="223" w:lineRule="auto"/>
        <w:ind w:left="580" w:hanging="50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Zagęszczenie warstwy</w:t>
      </w:r>
    </w:p>
    <w:p w:rsidR="0071453A" w:rsidRDefault="0071453A">
      <w:pPr>
        <w:spacing w:line="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80"/>
        <w:gridCol w:w="4240"/>
        <w:gridCol w:w="1440"/>
        <w:gridCol w:w="1600"/>
      </w:tblGrid>
      <w:tr w:rsidR="0071453A">
        <w:trPr>
          <w:trHeight w:val="310"/>
        </w:trPr>
        <w:tc>
          <w:tcPr>
            <w:tcW w:w="380" w:type="dxa"/>
            <w:vAlign w:val="bottom"/>
          </w:tcPr>
          <w:p w:rsidR="0071453A" w:rsidRDefault="0075267E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4240" w:type="dxa"/>
            <w:vAlign w:val="bottom"/>
          </w:tcPr>
          <w:p w:rsidR="0071453A" w:rsidRDefault="0075267E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Grubość podbudowy lub ulepszonego</w:t>
            </w:r>
          </w:p>
        </w:tc>
        <w:tc>
          <w:tcPr>
            <w:tcW w:w="1440" w:type="dxa"/>
            <w:vAlign w:val="bottom"/>
          </w:tcPr>
          <w:p w:rsidR="0071453A" w:rsidRDefault="0075267E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600" w:type="dxa"/>
            <w:vAlign w:val="bottom"/>
          </w:tcPr>
          <w:p w:rsidR="0071453A" w:rsidRDefault="0075267E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400 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</w:p>
        </w:tc>
      </w:tr>
      <w:tr w:rsidR="0071453A">
        <w:trPr>
          <w:trHeight w:val="253"/>
        </w:trPr>
        <w:tc>
          <w:tcPr>
            <w:tcW w:w="38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240" w:type="dxa"/>
            <w:vAlign w:val="bottom"/>
          </w:tcPr>
          <w:p w:rsidR="0071453A" w:rsidRDefault="002A3C6A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Podłoż</w:t>
            </w:r>
            <w:r w:rsidR="0075267E">
              <w:rPr>
                <w:rFonts w:ascii="Arial" w:eastAsia="Arial" w:hAnsi="Arial" w:cs="Arial"/>
              </w:rPr>
              <w:t>a</w:t>
            </w:r>
          </w:p>
        </w:tc>
        <w:tc>
          <w:tcPr>
            <w:tcW w:w="14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</w:tr>
      <w:tr w:rsidR="0071453A">
        <w:trPr>
          <w:trHeight w:val="60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42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</w:tr>
      <w:tr w:rsidR="0071453A">
        <w:trPr>
          <w:trHeight w:val="247"/>
        </w:trPr>
        <w:tc>
          <w:tcPr>
            <w:tcW w:w="380" w:type="dxa"/>
            <w:vAlign w:val="bottom"/>
          </w:tcPr>
          <w:p w:rsidR="0071453A" w:rsidRDefault="0075267E">
            <w:pPr>
              <w:spacing w:line="247" w:lineRule="exact"/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4240" w:type="dxa"/>
            <w:vAlign w:val="bottom"/>
          </w:tcPr>
          <w:p w:rsidR="0071453A" w:rsidRDefault="0075267E">
            <w:pPr>
              <w:spacing w:line="247" w:lineRule="exact"/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Wytrzymałość na ściskanie</w:t>
            </w:r>
          </w:p>
        </w:tc>
        <w:tc>
          <w:tcPr>
            <w:tcW w:w="1440" w:type="dxa"/>
            <w:vAlign w:val="bottom"/>
          </w:tcPr>
          <w:p w:rsidR="0071453A" w:rsidRDefault="0075267E">
            <w:pPr>
              <w:spacing w:line="247" w:lineRule="exact"/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 próbek</w:t>
            </w:r>
          </w:p>
        </w:tc>
        <w:tc>
          <w:tcPr>
            <w:tcW w:w="16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</w:tr>
    </w:tbl>
    <w:p w:rsidR="0071453A" w:rsidRDefault="00706D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6" o:spid="_x0000_s1061" style="position:absolute;z-index:251659776;visibility:visible;mso-wrap-distance-left:0;mso-wrap-distance-right:0;mso-position-horizontal-relative:text;mso-position-vertical-relative:text" from="25.15pt,-13.3pt" to="25.15pt,90.45pt" o:allowincell="f" strokeweight=".16867mm"/>
        </w:pict>
      </w:r>
      <w:r>
        <w:rPr>
          <w:sz w:val="20"/>
          <w:szCs w:val="20"/>
        </w:rPr>
        <w:pict>
          <v:line id="Shape 37" o:spid="_x0000_s1062" style="position:absolute;z-index:251660800;visibility:visible;mso-wrap-distance-left:0;mso-wrap-distance-right:0;mso-position-horizontal-relative:text;mso-position-vertical-relative:text" from="244.75pt,-13.3pt" to="244.75pt,90.45pt" o:allowincell="f" strokeweight=".16867mm"/>
        </w:pict>
      </w:r>
      <w:r>
        <w:rPr>
          <w:sz w:val="20"/>
          <w:szCs w:val="20"/>
        </w:rPr>
        <w:pict>
          <v:line id="Shape 38" o:spid="_x0000_s1063" style="position:absolute;z-index:251661824;visibility:visible;mso-wrap-distance-left:0;mso-wrap-distance-right:0;mso-position-horizontal-relative:text;mso-position-vertical-relative:text" from="310.25pt,-13.3pt" to="310.25pt,90.45pt" o:allowincell="f" strokeweight=".16867mm"/>
        </w:pict>
      </w:r>
      <w:r>
        <w:rPr>
          <w:sz w:val="20"/>
          <w:szCs w:val="20"/>
        </w:rPr>
        <w:pict>
          <v:line id="Shape 39" o:spid="_x0000_s1064" style="position:absolute;z-index:251662848;visibility:visible;mso-wrap-distance-left:0;mso-wrap-distance-right:0;mso-position-horizontal-relative:text;mso-position-vertical-relative:text" from="382.75pt,-13.3pt" to="382.75pt,90.45pt" o:allowincell="f" strokeweight=".16964mm"/>
        </w:pic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55"/>
        </w:numPr>
        <w:tabs>
          <w:tab w:val="left" w:pos="1020"/>
        </w:tabs>
        <w:ind w:left="1020" w:hanging="44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 i 28-dniowa przy stabilizacji</w:t>
      </w:r>
    </w:p>
    <w:p w:rsidR="0071453A" w:rsidRDefault="0071453A">
      <w:pPr>
        <w:spacing w:line="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240"/>
        <w:gridCol w:w="4140"/>
        <w:gridCol w:w="40"/>
        <w:gridCol w:w="1140"/>
        <w:gridCol w:w="1580"/>
        <w:gridCol w:w="30"/>
      </w:tblGrid>
      <w:tr w:rsidR="0071453A">
        <w:trPr>
          <w:trHeight w:val="253"/>
        </w:trPr>
        <w:tc>
          <w:tcPr>
            <w:tcW w:w="5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180" w:type="dxa"/>
            <w:gridSpan w:val="2"/>
            <w:vAlign w:val="bottom"/>
          </w:tcPr>
          <w:p w:rsidR="0071453A" w:rsidRDefault="002A3C6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Cementem </w:t>
            </w:r>
            <w:r w:rsidR="0075267E">
              <w:rPr>
                <w:rFonts w:ascii="Arial" w:eastAsia="Arial" w:hAnsi="Arial" w:cs="Arial"/>
              </w:rPr>
              <w:t>i wapnem</w:t>
            </w:r>
          </w:p>
        </w:tc>
        <w:tc>
          <w:tcPr>
            <w:tcW w:w="11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Merge w:val="restart"/>
            <w:vAlign w:val="bottom"/>
          </w:tcPr>
          <w:p w:rsidR="0071453A" w:rsidRDefault="0075267E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400 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520" w:type="dxa"/>
            <w:vAlign w:val="bottom"/>
          </w:tcPr>
          <w:p w:rsidR="0071453A" w:rsidRDefault="0071453A"/>
        </w:tc>
        <w:tc>
          <w:tcPr>
            <w:tcW w:w="24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4180" w:type="dxa"/>
            <w:gridSpan w:val="2"/>
            <w:vAlign w:val="bottom"/>
          </w:tcPr>
          <w:p w:rsidR="0071453A" w:rsidRDefault="0075267E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14 i 42-dniowa przy stabilizacji</w:t>
            </w:r>
          </w:p>
        </w:tc>
        <w:tc>
          <w:tcPr>
            <w:tcW w:w="1140" w:type="dxa"/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 próbek</w:t>
            </w:r>
          </w:p>
        </w:tc>
        <w:tc>
          <w:tcPr>
            <w:tcW w:w="1580" w:type="dxa"/>
            <w:vMerge/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2"/>
        </w:trPr>
        <w:tc>
          <w:tcPr>
            <w:tcW w:w="5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180" w:type="dxa"/>
            <w:gridSpan w:val="2"/>
            <w:vAlign w:val="bottom"/>
          </w:tcPr>
          <w:p w:rsidR="0071453A" w:rsidRDefault="002A3C6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Popiołami </w:t>
            </w:r>
            <w:r w:rsidR="0075267E">
              <w:rPr>
                <w:rFonts w:ascii="Arial" w:eastAsia="Arial" w:hAnsi="Arial" w:cs="Arial"/>
              </w:rPr>
              <w:t>lotnymi</w:t>
            </w:r>
          </w:p>
        </w:tc>
        <w:tc>
          <w:tcPr>
            <w:tcW w:w="11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4180" w:type="dxa"/>
            <w:gridSpan w:val="2"/>
            <w:vAlign w:val="bottom"/>
          </w:tcPr>
          <w:p w:rsidR="0071453A" w:rsidRDefault="0075267E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90-dniowa przy stabilizacji 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u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lem</w:t>
            </w:r>
          </w:p>
        </w:tc>
        <w:tc>
          <w:tcPr>
            <w:tcW w:w="1140" w:type="dxa"/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 próbki</w:t>
            </w:r>
          </w:p>
        </w:tc>
        <w:tc>
          <w:tcPr>
            <w:tcW w:w="158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4180" w:type="dxa"/>
            <w:gridSpan w:val="2"/>
            <w:tcBorders>
              <w:bottom w:val="single" w:sz="8" w:space="0" w:color="auto"/>
            </w:tcBorders>
            <w:vAlign w:val="bottom"/>
          </w:tcPr>
          <w:p w:rsidR="0071453A" w:rsidRDefault="002A3C6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Granulowanym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1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Mrozoodporność 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3)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Przy </w:t>
            </w:r>
            <w:r w:rsidR="0075267E">
              <w:rPr>
                <w:rFonts w:ascii="Arial" w:eastAsia="Arial" w:hAnsi="Arial" w:cs="Arial"/>
              </w:rPr>
              <w:t>projektowaniu i w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8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spacing w:line="18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Przypadkach </w:t>
            </w:r>
            <w:r w:rsidR="0075267E">
              <w:rPr>
                <w:rFonts w:ascii="Arial" w:eastAsia="Arial" w:hAnsi="Arial" w:cs="Arial"/>
                <w:sz w:val="21"/>
                <w:szCs w:val="21"/>
              </w:rPr>
              <w:t>wątpliwych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Badanie spoiwa: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Przy </w:t>
            </w:r>
            <w:r w:rsidR="0075267E">
              <w:rPr>
                <w:rFonts w:ascii="Arial" w:eastAsia="Arial" w:hAnsi="Arial" w:cs="Arial"/>
              </w:rPr>
              <w:t>projektowaniu składu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1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Mieszanki </w:t>
            </w:r>
            <w:r w:rsidR="0075267E">
              <w:rPr>
                <w:rFonts w:ascii="Arial" w:eastAsia="Arial" w:hAnsi="Arial" w:cs="Arial"/>
              </w:rPr>
              <w:t>i przy ka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dej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39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24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Cementu</w:t>
            </w:r>
            <w:r w:rsidR="0075267E">
              <w:rPr>
                <w:rFonts w:ascii="Arial" w:eastAsia="Arial" w:hAnsi="Arial" w:cs="Arial"/>
              </w:rPr>
              <w:t>,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Zmianie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53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24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Wapna</w:t>
            </w:r>
            <w:r w:rsidR="0075267E">
              <w:rPr>
                <w:rFonts w:ascii="Arial" w:eastAsia="Arial" w:hAnsi="Arial" w:cs="Arial"/>
              </w:rPr>
              <w:t>,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53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24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Popiołów </w:t>
            </w:r>
            <w:r w:rsidR="0075267E">
              <w:rPr>
                <w:rFonts w:ascii="Arial" w:eastAsia="Arial" w:hAnsi="Arial" w:cs="Arial"/>
              </w:rPr>
              <w:t>lotnych,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47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110D4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u</w:t>
            </w:r>
            <w:r w:rsidR="002A3C6A"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la granulowanego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7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Badanie wody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Dla </w:t>
            </w:r>
            <w:r w:rsidR="0075267E">
              <w:rPr>
                <w:rFonts w:ascii="Arial" w:eastAsia="Arial" w:hAnsi="Arial" w:cs="Arial"/>
              </w:rPr>
              <w:t>ka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dego wątpliwego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1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Źródła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2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4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6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6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Badanie właściwości gruntu lub kruszywa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4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Dla </w:t>
            </w:r>
            <w:r w:rsidR="0075267E">
              <w:rPr>
                <w:rFonts w:ascii="Arial" w:eastAsia="Arial" w:hAnsi="Arial" w:cs="Arial"/>
              </w:rPr>
              <w:t>ka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dej partii i przy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1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Każ</w:t>
            </w:r>
            <w:r w:rsidR="0075267E">
              <w:rPr>
                <w:rFonts w:ascii="Arial" w:eastAsia="Arial" w:hAnsi="Arial" w:cs="Arial"/>
              </w:rPr>
              <w:t>dej zmianie rodzaju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Gruntu </w:t>
            </w:r>
            <w:r w:rsidR="0075267E">
              <w:rPr>
                <w:rFonts w:ascii="Arial" w:eastAsia="Arial" w:hAnsi="Arial" w:cs="Arial"/>
              </w:rPr>
              <w:t>lub kruszywa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9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Wskaźnik nośności CBR 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4)</w:t>
            </w:r>
          </w:p>
        </w:tc>
        <w:tc>
          <w:tcPr>
            <w:tcW w:w="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 </w:t>
            </w:r>
            <w:r w:rsidR="0075267E">
              <w:rPr>
                <w:rFonts w:ascii="Arial" w:eastAsia="Arial" w:hAnsi="Arial" w:cs="Arial"/>
              </w:rPr>
              <w:t>przypadkach wątpliwych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83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I </w:t>
            </w:r>
            <w:r w:rsidR="0075267E">
              <w:rPr>
                <w:rFonts w:ascii="Arial" w:eastAsia="Arial" w:hAnsi="Arial" w:cs="Arial"/>
              </w:rPr>
              <w:t xml:space="preserve">na zlecenie </w:t>
            </w:r>
            <w:r>
              <w:rPr>
                <w:rFonts w:ascii="Arial" w:eastAsia="Arial" w:hAnsi="Arial" w:cs="Arial"/>
              </w:rPr>
              <w:t>inż</w:t>
            </w:r>
            <w:r w:rsidR="0075267E">
              <w:rPr>
                <w:rFonts w:ascii="Arial" w:eastAsia="Arial" w:hAnsi="Arial" w:cs="Arial"/>
              </w:rPr>
              <w:t>yniera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526"/>
        </w:trPr>
        <w:tc>
          <w:tcPr>
            <w:tcW w:w="520" w:type="dxa"/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420" w:type="dxa"/>
            <w:gridSpan w:val="3"/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Badanie wykonuje się dla gruntów spoistych</w:t>
            </w:r>
          </w:p>
        </w:tc>
        <w:tc>
          <w:tcPr>
            <w:tcW w:w="114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1453A">
      <w:pPr>
        <w:spacing w:line="283" w:lineRule="exact"/>
        <w:rPr>
          <w:sz w:val="20"/>
          <w:szCs w:val="20"/>
        </w:rPr>
      </w:pPr>
    </w:p>
    <w:p w:rsidR="0071453A" w:rsidRPr="001B248F" w:rsidRDefault="0075267E" w:rsidP="006C17AF">
      <w:pPr>
        <w:numPr>
          <w:ilvl w:val="0"/>
          <w:numId w:val="56"/>
        </w:numPr>
        <w:tabs>
          <w:tab w:val="left" w:pos="572"/>
        </w:tabs>
        <w:spacing w:line="505" w:lineRule="auto"/>
        <w:ind w:left="620" w:right="2040" w:hanging="5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Badanie wykonuje się przy stabiliz</w:t>
      </w:r>
      <w:r w:rsidR="001B248F">
        <w:rPr>
          <w:rFonts w:ascii="Arial" w:eastAsia="Arial" w:hAnsi="Arial" w:cs="Arial"/>
        </w:rPr>
        <w:t xml:space="preserve">acji gruntu metodą mieszania </w:t>
      </w:r>
      <w:proofErr w:type="spellStart"/>
      <w:r w:rsidR="001B248F">
        <w:rPr>
          <w:rFonts w:ascii="Arial" w:eastAsia="Arial" w:hAnsi="Arial" w:cs="Arial"/>
        </w:rPr>
        <w:t>na</w:t>
      </w:r>
      <w:r w:rsidRPr="001B248F">
        <w:rPr>
          <w:rFonts w:ascii="Arial" w:eastAsia="Arial" w:hAnsi="Arial" w:cs="Arial"/>
        </w:rPr>
        <w:t>miejscu</w:t>
      </w:r>
      <w:proofErr w:type="spellEnd"/>
    </w:p>
    <w:p w:rsidR="0071453A" w:rsidRDefault="0071453A">
      <w:pPr>
        <w:spacing w:line="1" w:lineRule="exact"/>
        <w:rPr>
          <w:rFonts w:ascii="Arial" w:eastAsia="Arial" w:hAnsi="Arial" w:cs="Arial"/>
        </w:rPr>
      </w:pPr>
    </w:p>
    <w:p w:rsidR="0071453A" w:rsidRDefault="0075267E" w:rsidP="006C17AF">
      <w:pPr>
        <w:numPr>
          <w:ilvl w:val="0"/>
          <w:numId w:val="56"/>
        </w:numPr>
        <w:tabs>
          <w:tab w:val="left" w:pos="572"/>
        </w:tabs>
        <w:spacing w:line="505" w:lineRule="auto"/>
        <w:ind w:left="620" w:right="48" w:hanging="5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Badanie wykonuje się przy stabilizacji </w:t>
      </w:r>
      <w:r w:rsidR="001B248F">
        <w:rPr>
          <w:rFonts w:ascii="Arial" w:eastAsia="Arial" w:hAnsi="Arial" w:cs="Arial"/>
        </w:rPr>
        <w:t>gruntu lub kruszyw cementem, wap</w:t>
      </w:r>
      <w:r>
        <w:rPr>
          <w:rFonts w:ascii="Arial" w:eastAsia="Arial" w:hAnsi="Arial" w:cs="Arial"/>
        </w:rPr>
        <w:t>nem i popiołami lotnymi</w:t>
      </w:r>
    </w:p>
    <w:p w:rsidR="0071453A" w:rsidRPr="001B248F" w:rsidRDefault="0075267E" w:rsidP="006C17AF">
      <w:pPr>
        <w:numPr>
          <w:ilvl w:val="0"/>
          <w:numId w:val="56"/>
        </w:numPr>
        <w:tabs>
          <w:tab w:val="left" w:pos="580"/>
        </w:tabs>
        <w:ind w:left="580" w:hanging="50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Badanie wykonuje się przy stabilizacji gruntu wapnem.</w:t>
      </w: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6.3.1. </w:t>
      </w:r>
      <w:r>
        <w:rPr>
          <w:rFonts w:ascii="Arial" w:eastAsia="Arial" w:hAnsi="Arial" w:cs="Arial"/>
        </w:rPr>
        <w:t>Uziarnienie gruntu lub kruszywa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57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340" w:header="0" w:footer="0" w:gutter="0"/>
          <w:cols w:space="708" w:equalWidth="0">
            <w:col w:w="9120"/>
          </w:cols>
        </w:sectPr>
      </w:pPr>
    </w:p>
    <w:p w:rsidR="0071453A" w:rsidRDefault="0075267E">
      <w:pPr>
        <w:spacing w:line="239" w:lineRule="auto"/>
        <w:ind w:left="80" w:right="260" w:firstLine="982"/>
        <w:rPr>
          <w:sz w:val="20"/>
          <w:szCs w:val="20"/>
        </w:rPr>
      </w:pPr>
      <w:bookmarkStart w:id="500" w:name="page60"/>
      <w:bookmarkEnd w:id="500"/>
      <w:r>
        <w:rPr>
          <w:rFonts w:ascii="Arial" w:eastAsia="Arial" w:hAnsi="Arial" w:cs="Arial"/>
        </w:rPr>
        <w:lastRenderedPageBreak/>
        <w:t>Próbki do badań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pobierać z mieszarek lub z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przed podaniem spoiwa. Uziarnienie kruszywa lub gruntu powinno być zgodne z wymaganiami podanymi w ST dotyczących poszczególnych rodzajów podbudów i ulepszonego</w:t>
      </w:r>
      <w:r w:rsidR="001B248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a.</w:t>
      </w:r>
    </w:p>
    <w:p w:rsidR="0071453A" w:rsidRDefault="0071453A">
      <w:pPr>
        <w:spacing w:line="273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6.3.2. </w:t>
      </w:r>
      <w:r>
        <w:rPr>
          <w:rFonts w:ascii="Arial" w:eastAsia="Arial" w:hAnsi="Arial" w:cs="Arial"/>
        </w:rPr>
        <w:t>Wilgotność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mieszanki gruntu lub kruszywa ze spoiwami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ind w:left="80" w:right="460"/>
        <w:rPr>
          <w:sz w:val="20"/>
          <w:szCs w:val="20"/>
        </w:rPr>
      </w:pPr>
      <w:r>
        <w:rPr>
          <w:rFonts w:ascii="Arial" w:eastAsia="Arial" w:hAnsi="Arial" w:cs="Arial"/>
        </w:rPr>
        <w:t>Wilgotność mieszanki powinna być równa wilgotności optymalnej, określonej w projekcie składu tej mieszanki, z tolerancją +10% -20% jej wartości.</w:t>
      </w:r>
    </w:p>
    <w:p w:rsidR="0071453A" w:rsidRDefault="0071453A">
      <w:pPr>
        <w:spacing w:line="273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6.3.3. </w:t>
      </w:r>
      <w:r>
        <w:rPr>
          <w:rFonts w:ascii="Arial" w:eastAsia="Arial" w:hAnsi="Arial" w:cs="Arial"/>
        </w:rPr>
        <w:t>Zagęszczenie warstwy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1100"/>
        <w:rPr>
          <w:sz w:val="20"/>
          <w:szCs w:val="20"/>
        </w:rPr>
      </w:pPr>
      <w:r>
        <w:rPr>
          <w:rFonts w:ascii="Arial" w:eastAsia="Arial" w:hAnsi="Arial" w:cs="Arial"/>
        </w:rPr>
        <w:t>Mieszanka powinna być zagęszczana do osiągnięcia wskaźnika zagęszczenia nie mniejszego od 1,00 .</w:t>
      </w:r>
    </w:p>
    <w:p w:rsidR="0071453A" w:rsidRDefault="0071453A">
      <w:pPr>
        <w:spacing w:line="273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6.3.4. </w:t>
      </w:r>
      <w:r>
        <w:rPr>
          <w:rFonts w:ascii="Arial" w:eastAsia="Arial" w:hAnsi="Arial" w:cs="Arial"/>
        </w:rPr>
        <w:t>Grubość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podbudowy lub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ind w:left="80" w:firstLine="62"/>
        <w:rPr>
          <w:sz w:val="20"/>
          <w:szCs w:val="20"/>
        </w:rPr>
      </w:pPr>
      <w:r>
        <w:rPr>
          <w:rFonts w:ascii="Arial" w:eastAsia="Arial" w:hAnsi="Arial" w:cs="Arial"/>
        </w:rPr>
        <w:t>Grubość warstwy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mierzyć bezpośrednio po jej zagęszczeniu w odległości co najmniej 0,5 m od krawędzi. Grubość warstwy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ró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nić się od projektowanej o więcej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1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72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6.3.5. </w:t>
      </w:r>
      <w:r>
        <w:rPr>
          <w:rFonts w:ascii="Arial" w:eastAsia="Arial" w:hAnsi="Arial" w:cs="Arial"/>
        </w:rPr>
        <w:t>Wytrzymałość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ściskanie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ind w:left="80" w:right="280" w:firstLine="974"/>
        <w:rPr>
          <w:sz w:val="20"/>
          <w:szCs w:val="20"/>
        </w:rPr>
      </w:pPr>
      <w:r>
        <w:rPr>
          <w:rFonts w:ascii="Arial" w:eastAsia="Arial" w:hAnsi="Arial" w:cs="Arial"/>
        </w:rPr>
        <w:t xml:space="preserve">Wytrzymałość na ściskanie określa się na próbkach walcowych o średnicy i wysokości 8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 Próbki do badań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pobierać z miejsc wybranych losowo, w warstwie rozło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onej przed jej zagęszczeniem. Próbki w ilości 6 sztuk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formować i przechowywać zgodnie z normami dotyczącymi poszczególnych rodzajów stabilizacji spoiwami. Trzy próbki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badać po 7 lub 14 dniach oraz po 28 lub 42 dniach przechowywania, a w przypadku stabilizacji 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lem granulowanym po 90 dniach przechowywania. Wyniki wytrzymałości na ściskanie powinny być zgodne z wymaganiami podanymi w ST dotyczących poszczególnych rodzajów podbudów i ulepszonego</w:t>
      </w:r>
      <w:r w:rsidR="001B248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a.</w:t>
      </w:r>
    </w:p>
    <w:p w:rsidR="0071453A" w:rsidRDefault="0071453A">
      <w:pPr>
        <w:spacing w:line="272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6.3.6. </w:t>
      </w:r>
      <w:r>
        <w:rPr>
          <w:rFonts w:ascii="Arial" w:eastAsia="Arial" w:hAnsi="Arial" w:cs="Arial"/>
        </w:rPr>
        <w:t>Mrozoodporność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spacing w:line="257" w:lineRule="auto"/>
        <w:ind w:left="80" w:right="20" w:firstLine="974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Wskaźnik mrozoodporności określany przez spadek wytrzymałości na ściskanie próbek poddawanych cyklom zamra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ania i odmra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ania powinien być zgodny z wymaganiami podanymi w ST dotyczących poszczególnych rodzajów podbudów i ulepszonego</w:t>
      </w:r>
      <w:r w:rsidR="001B248F"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podło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a.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6.4.  Wymagania dotycz</w:t>
      </w:r>
      <w:r>
        <w:rPr>
          <w:rFonts w:ascii="Arial" w:eastAsia="Arial" w:hAnsi="Arial" w:cs="Arial"/>
        </w:rPr>
        <w:t>ą</w:t>
      </w:r>
      <w:r>
        <w:rPr>
          <w:rFonts w:ascii="Arial" w:eastAsia="Arial" w:hAnsi="Arial" w:cs="Arial"/>
          <w:b/>
          <w:bCs/>
        </w:rPr>
        <w:t>ce cech geometrycznych i wytrzymało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ciowych podbudowy</w:t>
      </w:r>
    </w:p>
    <w:p w:rsidR="0071453A" w:rsidRDefault="0071453A">
      <w:pPr>
        <w:spacing w:line="241" w:lineRule="exact"/>
        <w:rPr>
          <w:sz w:val="20"/>
          <w:szCs w:val="20"/>
        </w:rPr>
      </w:pPr>
    </w:p>
    <w:p w:rsidR="0071453A" w:rsidRDefault="002A3C6A">
      <w:pPr>
        <w:ind w:left="62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Lub </w:t>
      </w:r>
      <w:r w:rsidR="0075267E">
        <w:rPr>
          <w:rFonts w:ascii="Arial" w:eastAsia="Arial" w:hAnsi="Arial" w:cs="Arial"/>
          <w:b/>
          <w:bCs/>
        </w:rPr>
        <w:t>ulepszonego podło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  <w:b/>
          <w:bCs/>
        </w:rPr>
        <w:t>a stabilizowanych spoiwami</w:t>
      </w:r>
    </w:p>
    <w:p w:rsidR="0071453A" w:rsidRDefault="0071453A">
      <w:pPr>
        <w:spacing w:line="277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6.4.1. </w:t>
      </w:r>
      <w:r>
        <w:rPr>
          <w:rFonts w:ascii="Arial" w:eastAsia="Arial" w:hAnsi="Arial" w:cs="Arial"/>
        </w:rPr>
        <w:t>Częstotliwość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oraz zakres badań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i pomiarów</w:t>
      </w:r>
    </w:p>
    <w:p w:rsidR="0071453A" w:rsidRDefault="0071453A">
      <w:pPr>
        <w:spacing w:line="29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220" w:firstLine="1042"/>
        <w:rPr>
          <w:sz w:val="20"/>
          <w:szCs w:val="20"/>
        </w:rPr>
      </w:pPr>
      <w:r>
        <w:rPr>
          <w:rFonts w:ascii="Arial" w:eastAsia="Arial" w:hAnsi="Arial" w:cs="Arial"/>
        </w:rPr>
        <w:t>Częstotliwość oraz zakres badań i pomiarów dotyczących cech geometrycznych podaje tablica 2.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ind w:left="80" w:right="980"/>
        <w:rPr>
          <w:sz w:val="20"/>
          <w:szCs w:val="20"/>
        </w:rPr>
      </w:pPr>
      <w:r>
        <w:rPr>
          <w:rFonts w:ascii="Arial" w:eastAsia="Arial" w:hAnsi="Arial" w:cs="Arial"/>
        </w:rPr>
        <w:t>Tablica 2. Częstotliwość oraz zakres badań i pomiarów wykonanej podbudowy lub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stabilizowanych spoiwami</w:t>
      </w:r>
    </w:p>
    <w:p w:rsidR="0071453A" w:rsidRDefault="0071453A">
      <w:pPr>
        <w:spacing w:line="10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3400"/>
        <w:gridCol w:w="1020"/>
        <w:gridCol w:w="2380"/>
        <w:gridCol w:w="30"/>
      </w:tblGrid>
      <w:tr w:rsidR="0071453A">
        <w:trPr>
          <w:trHeight w:val="267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Lp.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Wyszczególnienie badań i</w:t>
            </w:r>
          </w:p>
        </w:tc>
        <w:tc>
          <w:tcPr>
            <w:tcW w:w="34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Minimalna częstotliwość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19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Pomiarów</w:t>
            </w:r>
          </w:p>
        </w:tc>
        <w:tc>
          <w:tcPr>
            <w:tcW w:w="34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Badań </w:t>
            </w:r>
            <w:r w:rsidR="0075267E">
              <w:rPr>
                <w:rFonts w:ascii="Arial" w:eastAsia="Arial" w:hAnsi="Arial" w:cs="Arial"/>
              </w:rPr>
              <w:t>i pomiarów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6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1453A">
        <w:trPr>
          <w:trHeight w:val="29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Szerokość</w:t>
            </w:r>
          </w:p>
        </w:tc>
        <w:tc>
          <w:tcPr>
            <w:tcW w:w="34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 razy na 1 km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4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6"/>
        </w:trPr>
        <w:tc>
          <w:tcPr>
            <w:tcW w:w="8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Równość podłu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na</w:t>
            </w:r>
          </w:p>
        </w:tc>
        <w:tc>
          <w:tcPr>
            <w:tcW w:w="34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46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 </w:t>
            </w:r>
            <w:r w:rsidR="0075267E">
              <w:rPr>
                <w:rFonts w:ascii="Arial" w:eastAsia="Arial" w:hAnsi="Arial" w:cs="Arial"/>
              </w:rPr>
              <w:t xml:space="preserve">sposób ciągły </w:t>
            </w:r>
            <w:proofErr w:type="spellStart"/>
            <w:r w:rsidR="0075267E">
              <w:rPr>
                <w:rFonts w:ascii="Arial" w:eastAsia="Arial" w:hAnsi="Arial" w:cs="Arial"/>
              </w:rPr>
              <w:t>planografem</w:t>
            </w:r>
            <w:proofErr w:type="spellEnd"/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1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vMerge w:val="restart"/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Albo </w:t>
            </w:r>
            <w:r w:rsidR="0075267E">
              <w:rPr>
                <w:rFonts w:ascii="Arial" w:eastAsia="Arial" w:hAnsi="Arial" w:cs="Arial"/>
              </w:rPr>
              <w:t>co</w:t>
            </w: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 m łatą na ka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dym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3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Merge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06D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40" o:spid="_x0000_s1065" style="position:absolute;z-index:251663872;visibility:visible;mso-wrap-distance-left:0;mso-wrap-distance-right:0;mso-position-horizontal-relative:text;mso-position-vertical-relative:text" from="39.4pt,-45.4pt" to="40.15pt,-45.4pt" o:allowincell="f" strokeweight=".04167mm"/>
        </w:pict>
      </w:r>
      <w:r>
        <w:rPr>
          <w:sz w:val="20"/>
          <w:szCs w:val="20"/>
        </w:rPr>
        <w:pict>
          <v:line id="Shape 41" o:spid="_x0000_s1066" style="position:absolute;z-index:251664896;visibility:visible;mso-wrap-distance-left:0;mso-wrap-distance-right:0;mso-position-horizontal-relative:text;mso-position-vertical-relative:text" from="208.95pt,-45.4pt" to="209.7pt,-45.4pt" o:allowincell="f" strokeweight=".04167mm"/>
        </w:pict>
      </w:r>
    </w:p>
    <w:p w:rsidR="0071453A" w:rsidRDefault="0071453A">
      <w:pPr>
        <w:spacing w:line="121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20" w:bottom="378" w:left="1340" w:header="0" w:footer="0" w:gutter="0"/>
          <w:cols w:space="708" w:equalWidth="0">
            <w:col w:w="9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2560"/>
        <w:gridCol w:w="840"/>
        <w:gridCol w:w="3400"/>
        <w:gridCol w:w="30"/>
      </w:tblGrid>
      <w:tr w:rsidR="0071453A">
        <w:trPr>
          <w:trHeight w:val="207"/>
        </w:trPr>
        <w:tc>
          <w:tcPr>
            <w:tcW w:w="800" w:type="dxa"/>
            <w:vAlign w:val="bottom"/>
          </w:tcPr>
          <w:p w:rsidR="0071453A" w:rsidRDefault="0071453A">
            <w:pPr>
              <w:rPr>
                <w:sz w:val="17"/>
                <w:szCs w:val="17"/>
              </w:rPr>
            </w:pPr>
            <w:bookmarkStart w:id="501" w:name="page61"/>
            <w:bookmarkEnd w:id="501"/>
          </w:p>
        </w:tc>
        <w:tc>
          <w:tcPr>
            <w:tcW w:w="2560" w:type="dxa"/>
            <w:vAlign w:val="bottom"/>
          </w:tcPr>
          <w:p w:rsidR="0071453A" w:rsidRDefault="0071453A">
            <w:pPr>
              <w:rPr>
                <w:sz w:val="17"/>
                <w:szCs w:val="17"/>
              </w:rPr>
            </w:pPr>
          </w:p>
        </w:tc>
        <w:tc>
          <w:tcPr>
            <w:tcW w:w="4240" w:type="dxa"/>
            <w:gridSpan w:val="2"/>
            <w:vAlign w:val="bottom"/>
          </w:tcPr>
          <w:p w:rsidR="0071453A" w:rsidRDefault="0071453A">
            <w:pPr>
              <w:ind w:left="28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Pasie </w:t>
            </w:r>
            <w:r w:rsidR="0075267E">
              <w:rPr>
                <w:rFonts w:ascii="Arial" w:eastAsia="Arial" w:hAnsi="Arial" w:cs="Arial"/>
              </w:rPr>
              <w:t>ruchu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4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56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Równość poprzeczna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 razy na 1 km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3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4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56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Spadki poprzeczne*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)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 razy na 1 km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4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256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Rzędne wysokościowe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Co </w:t>
            </w:r>
            <w:r w:rsidR="0075267E">
              <w:rPr>
                <w:rFonts w:ascii="Arial" w:eastAsia="Arial" w:hAnsi="Arial" w:cs="Arial"/>
              </w:rPr>
              <w:t>100 m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98"/>
        </w:trPr>
        <w:tc>
          <w:tcPr>
            <w:tcW w:w="8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right="4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34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Ukształtowanie osi w planie*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)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0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9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2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24" w:lineRule="exact"/>
              <w:ind w:right="4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2560" w:type="dxa"/>
            <w:vAlign w:val="bottom"/>
          </w:tcPr>
          <w:p w:rsidR="0071453A" w:rsidRDefault="0075267E">
            <w:pPr>
              <w:spacing w:line="224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Grubość podbudowy i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9"/>
                <w:szCs w:val="19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24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 </w:t>
            </w:r>
            <w:r w:rsidR="0075267E">
              <w:rPr>
                <w:rFonts w:ascii="Arial" w:eastAsia="Arial" w:hAnsi="Arial" w:cs="Arial"/>
              </w:rPr>
              <w:t>3 punktach, lecz nie rzadziej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Ulepszonego </w:t>
            </w:r>
            <w:r w:rsidR="0075267E">
              <w:rPr>
                <w:rFonts w:ascii="Arial" w:eastAsia="Arial" w:hAnsi="Arial" w:cs="Arial"/>
              </w:rPr>
              <w:t>podło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a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30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Niż</w:t>
            </w:r>
            <w:r w:rsidR="0075267E">
              <w:rPr>
                <w:rFonts w:ascii="Arial" w:eastAsia="Arial" w:hAnsi="Arial" w:cs="Arial"/>
              </w:rPr>
              <w:t xml:space="preserve"> raz na 2000 m</w:t>
            </w:r>
            <w:r w:rsidR="0075267E"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1453A">
      <w:pPr>
        <w:spacing w:line="120" w:lineRule="exact"/>
        <w:rPr>
          <w:sz w:val="20"/>
          <w:szCs w:val="20"/>
        </w:rPr>
      </w:pPr>
    </w:p>
    <w:p w:rsidR="0071453A" w:rsidRDefault="0075267E">
      <w:pPr>
        <w:spacing w:line="238" w:lineRule="auto"/>
        <w:ind w:left="360" w:right="700" w:hanging="282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*) Dodatkowe pomiary spadków poprzecznych i ukształtowania osi w planie nale</w:t>
      </w:r>
      <w:r w:rsidR="002A3C6A">
        <w:rPr>
          <w:rFonts w:ascii="Arial" w:eastAsia="Arial" w:hAnsi="Arial" w:cs="Arial"/>
          <w:sz w:val="20"/>
          <w:szCs w:val="20"/>
        </w:rPr>
        <w:t>ż</w:t>
      </w:r>
      <w:r>
        <w:rPr>
          <w:rFonts w:ascii="Arial" w:eastAsia="Arial" w:hAnsi="Arial" w:cs="Arial"/>
          <w:sz w:val="20"/>
          <w:szCs w:val="20"/>
        </w:rPr>
        <w:t>y wykonać w punktach głównych łuków poziomych.</w:t>
      </w:r>
    </w:p>
    <w:p w:rsidR="0071453A" w:rsidRDefault="0071453A">
      <w:pPr>
        <w:spacing w:line="114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6.4.2. </w:t>
      </w:r>
      <w:r>
        <w:rPr>
          <w:rFonts w:ascii="Arial" w:eastAsia="Arial" w:hAnsi="Arial" w:cs="Arial"/>
        </w:rPr>
        <w:t>Szerokość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9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240" w:firstLine="982"/>
        <w:rPr>
          <w:sz w:val="20"/>
          <w:szCs w:val="20"/>
        </w:rPr>
      </w:pPr>
      <w:r>
        <w:rPr>
          <w:rFonts w:ascii="Arial" w:eastAsia="Arial" w:hAnsi="Arial" w:cs="Arial"/>
        </w:rPr>
        <w:t>Szerokość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ró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nić się od szerokości projektowanej o więcej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+10 cm, -5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ind w:left="80" w:right="380" w:firstLine="982"/>
        <w:rPr>
          <w:sz w:val="20"/>
          <w:szCs w:val="20"/>
        </w:rPr>
      </w:pPr>
      <w:r>
        <w:rPr>
          <w:rFonts w:ascii="Arial" w:eastAsia="Arial" w:hAnsi="Arial" w:cs="Arial"/>
        </w:rPr>
        <w:t>Na jezdniach bez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szerokość podbudowy powinna być większa od szerokości warstwy wy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 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ącej o co najmniej 25 cm lub o wartość wskazaną w dokumentacji projektowej.</w:t>
      </w:r>
    </w:p>
    <w:p w:rsidR="0071453A" w:rsidRDefault="0071453A">
      <w:pPr>
        <w:spacing w:line="272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6.4.3. </w:t>
      </w:r>
      <w:r>
        <w:rPr>
          <w:rFonts w:ascii="Arial" w:eastAsia="Arial" w:hAnsi="Arial" w:cs="Arial"/>
        </w:rPr>
        <w:t>Równość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firstLine="62"/>
        <w:rPr>
          <w:sz w:val="20"/>
          <w:szCs w:val="20"/>
        </w:rPr>
      </w:pPr>
      <w:r>
        <w:rPr>
          <w:rFonts w:ascii="Arial" w:eastAsia="Arial" w:hAnsi="Arial" w:cs="Arial"/>
        </w:rPr>
        <w:t>Nierówności podłu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ne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mierzyć 4-metrową łatą lub </w:t>
      </w:r>
      <w:proofErr w:type="spellStart"/>
      <w:r>
        <w:rPr>
          <w:rFonts w:ascii="Arial" w:eastAsia="Arial" w:hAnsi="Arial" w:cs="Arial"/>
        </w:rPr>
        <w:t>planografem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Nierówności poprzeczne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mierzyć 4-metrową łatą.</w:t>
      </w:r>
    </w:p>
    <w:p w:rsidR="0071453A" w:rsidRDefault="0071453A">
      <w:pPr>
        <w:spacing w:line="280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Nierówności nie powinny przekraczać:</w:t>
      </w:r>
    </w:p>
    <w:p w:rsidR="0071453A" w:rsidRDefault="0071453A">
      <w:pPr>
        <w:spacing w:line="280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57"/>
        </w:numPr>
        <w:tabs>
          <w:tab w:val="left" w:pos="280"/>
        </w:tabs>
        <w:ind w:left="280" w:hanging="20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 mm dla podbudowy zasadniczej,</w:t>
      </w:r>
    </w:p>
    <w:p w:rsidR="0071453A" w:rsidRDefault="0071453A">
      <w:pPr>
        <w:spacing w:line="279" w:lineRule="exact"/>
        <w:rPr>
          <w:rFonts w:ascii="Arial" w:eastAsia="Arial" w:hAnsi="Arial" w:cs="Arial"/>
        </w:rPr>
      </w:pPr>
    </w:p>
    <w:p w:rsidR="0071453A" w:rsidRDefault="0075267E" w:rsidP="006C17AF">
      <w:pPr>
        <w:numPr>
          <w:ilvl w:val="0"/>
          <w:numId w:val="57"/>
        </w:numPr>
        <w:tabs>
          <w:tab w:val="left" w:pos="280"/>
        </w:tabs>
        <w:ind w:left="280" w:hanging="20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15 mm dla podbudowy pomocniczej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a.</w:t>
      </w:r>
    </w:p>
    <w:p w:rsidR="0071453A" w:rsidRDefault="0071453A">
      <w:pPr>
        <w:spacing w:line="274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6.4.4. </w:t>
      </w:r>
      <w:r>
        <w:rPr>
          <w:rFonts w:ascii="Arial" w:eastAsia="Arial" w:hAnsi="Arial" w:cs="Arial"/>
        </w:rPr>
        <w:t>Spadki poprzeczne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520" w:firstLine="982"/>
        <w:rPr>
          <w:sz w:val="20"/>
          <w:szCs w:val="20"/>
        </w:rPr>
      </w:pPr>
      <w:r>
        <w:rPr>
          <w:rFonts w:ascii="Arial" w:eastAsia="Arial" w:hAnsi="Arial" w:cs="Arial"/>
        </w:rPr>
        <w:t>Spadki poprzeczne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powinny być zgodne z dokumentacją projektową z tolerancją 0,5 %.</w:t>
      </w:r>
    </w:p>
    <w:p w:rsidR="0071453A" w:rsidRDefault="0071453A">
      <w:pPr>
        <w:spacing w:line="273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6.4.5. </w:t>
      </w:r>
      <w:r>
        <w:rPr>
          <w:rFonts w:ascii="Arial" w:eastAsia="Arial" w:hAnsi="Arial" w:cs="Arial"/>
        </w:rPr>
        <w:t>Rzędne wysokościowe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9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600" w:firstLine="982"/>
        <w:rPr>
          <w:sz w:val="20"/>
          <w:szCs w:val="20"/>
        </w:rPr>
      </w:pPr>
      <w:r>
        <w:rPr>
          <w:rFonts w:ascii="Arial" w:eastAsia="Arial" w:hAnsi="Arial" w:cs="Arial"/>
        </w:rPr>
        <w:t>Ró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nice pomiędzy rzędnymi wykonanej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a a rzędnymi projektowanymi nie powinny przekraczać + 1 cm, -2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73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6.4.6. </w:t>
      </w:r>
      <w:r>
        <w:rPr>
          <w:rFonts w:ascii="Arial" w:eastAsia="Arial" w:hAnsi="Arial" w:cs="Arial"/>
        </w:rPr>
        <w:t>Ukształtowanie osi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700" w:firstLine="979"/>
        <w:rPr>
          <w:sz w:val="20"/>
          <w:szCs w:val="20"/>
        </w:rPr>
      </w:pPr>
      <w:r>
        <w:rPr>
          <w:rFonts w:ascii="Arial" w:eastAsia="Arial" w:hAnsi="Arial" w:cs="Arial"/>
        </w:rPr>
        <w:t>Oś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w planie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być przesunięta w stosunku do osi projektowanej o więcej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5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73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6.4.7. </w:t>
      </w:r>
      <w:r>
        <w:rPr>
          <w:rFonts w:ascii="Arial" w:eastAsia="Arial" w:hAnsi="Arial" w:cs="Arial"/>
        </w:rPr>
        <w:t>Grubość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91" w:lineRule="exact"/>
        <w:rPr>
          <w:sz w:val="20"/>
          <w:szCs w:val="20"/>
        </w:rPr>
      </w:pPr>
    </w:p>
    <w:p w:rsidR="0071453A" w:rsidRDefault="0075267E" w:rsidP="001B248F">
      <w:pPr>
        <w:spacing w:line="239" w:lineRule="auto"/>
        <w:ind w:left="80" w:right="660" w:firstLine="979"/>
        <w:rPr>
          <w:sz w:val="20"/>
          <w:szCs w:val="20"/>
        </w:rPr>
      </w:pPr>
      <w:r>
        <w:rPr>
          <w:rFonts w:ascii="Arial" w:eastAsia="Arial" w:hAnsi="Arial" w:cs="Arial"/>
        </w:rPr>
        <w:t>Grubość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ró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nić się od grubości projektowanej o więcej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:</w:t>
      </w:r>
    </w:p>
    <w:p w:rsidR="0071453A" w:rsidRDefault="0075267E" w:rsidP="001B248F">
      <w:pPr>
        <w:tabs>
          <w:tab w:val="left" w:pos="3240"/>
        </w:tabs>
        <w:ind w:left="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</w:rPr>
        <w:t>- dla podbudowy zasadniczej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1"/>
          <w:szCs w:val="21"/>
        </w:rPr>
        <w:t>10%,</w:t>
      </w:r>
    </w:p>
    <w:p w:rsidR="001B248F" w:rsidRDefault="001B248F" w:rsidP="001B248F">
      <w:pPr>
        <w:spacing w:line="237" w:lineRule="auto"/>
        <w:rPr>
          <w:sz w:val="20"/>
          <w:szCs w:val="20"/>
        </w:rPr>
      </w:pPr>
      <w:r>
        <w:rPr>
          <w:rFonts w:ascii="Arial" w:eastAsia="Arial" w:hAnsi="Arial" w:cs="Arial"/>
        </w:rPr>
        <w:t>- dla podbudowy pomocniczej i ulepszonego podłoża +10%, -15%.</w:t>
      </w:r>
    </w:p>
    <w:p w:rsidR="001B248F" w:rsidRPr="001B248F" w:rsidRDefault="001B248F" w:rsidP="001B248F">
      <w:pPr>
        <w:tabs>
          <w:tab w:val="left" w:pos="3240"/>
        </w:tabs>
        <w:ind w:left="80"/>
        <w:rPr>
          <w:sz w:val="20"/>
          <w:szCs w:val="20"/>
        </w:rPr>
        <w:sectPr w:rsidR="001B248F" w:rsidRPr="001B248F">
          <w:pgSz w:w="11900" w:h="16840"/>
          <w:pgMar w:top="707" w:right="1440" w:bottom="378" w:left="1340" w:header="0" w:footer="0" w:gutter="0"/>
          <w:cols w:space="708" w:equalWidth="0">
            <w:col w:w="9120"/>
          </w:cols>
        </w:sectPr>
      </w:pPr>
    </w:p>
    <w:p w:rsidR="0071453A" w:rsidRDefault="0071453A">
      <w:pPr>
        <w:spacing w:line="273" w:lineRule="exact"/>
        <w:rPr>
          <w:sz w:val="20"/>
          <w:szCs w:val="20"/>
        </w:rPr>
      </w:pPr>
      <w:bookmarkStart w:id="502" w:name="page62"/>
      <w:bookmarkEnd w:id="502"/>
    </w:p>
    <w:p w:rsidR="0071453A" w:rsidRDefault="0075267E">
      <w:pPr>
        <w:spacing w:line="248" w:lineRule="auto"/>
        <w:ind w:right="12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6.5. Zasady post</w:t>
      </w:r>
      <w:r>
        <w:rPr>
          <w:rFonts w:ascii="Arial" w:eastAsia="Arial" w:hAnsi="Arial" w:cs="Arial"/>
        </w:rPr>
        <w:t>ę</w:t>
      </w:r>
      <w:r>
        <w:rPr>
          <w:rFonts w:ascii="Arial" w:eastAsia="Arial" w:hAnsi="Arial" w:cs="Arial"/>
          <w:b/>
          <w:bCs/>
        </w:rPr>
        <w:t>powania z wadliwie wykonanymi odcinkami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  <w:b/>
          <w:bCs/>
        </w:rPr>
        <w:t>a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6.5.1. </w:t>
      </w:r>
      <w:r>
        <w:rPr>
          <w:rFonts w:ascii="Arial" w:eastAsia="Arial" w:hAnsi="Arial" w:cs="Arial"/>
        </w:rPr>
        <w:t>Niewłaściwe cechy geometryczne 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ind w:right="240" w:firstLine="62"/>
        <w:rPr>
          <w:sz w:val="20"/>
          <w:szCs w:val="20"/>
        </w:rPr>
      </w:pPr>
      <w:r>
        <w:rPr>
          <w:rFonts w:ascii="Arial" w:eastAsia="Arial" w:hAnsi="Arial" w:cs="Arial"/>
        </w:rPr>
        <w:t>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po wykonaniu badań na stwardniałej podbudowie lub ulepszonym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u stwierdzi się, </w:t>
      </w:r>
      <w:r w:rsidR="00110D40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 odchylenia cech geometrycznych przekraczają wielkości określone w p. 6.4, to warstwa zostanie zerwana na całą grubość i ponownie wykonana na koszt Wykonawcy. Dopuszcza się inny rodzaj naprawy wykonany na koszt Wykonawcy, o ile zostanie on zaakceptowany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0" w:firstLine="62"/>
        <w:rPr>
          <w:sz w:val="20"/>
          <w:szCs w:val="20"/>
        </w:rPr>
      </w:pPr>
      <w:r>
        <w:rPr>
          <w:rFonts w:ascii="Arial" w:eastAsia="Arial" w:hAnsi="Arial" w:cs="Arial"/>
        </w:rPr>
        <w:t>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szerokość podbudowy lub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jest mniejsza od szerokości projektowanej o więcej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5 cm i nie zapewnia podparcia warstwom wy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 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ącym, to Wykonawca powinien poszerzyć podbudowę lub ulepszone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przez zerwanie warstwy na pełną grubość do połowy szerokości pasa ruchu i wbudowanie nowej mieszanki.</w:t>
      </w:r>
    </w:p>
    <w:p w:rsidR="0071453A" w:rsidRDefault="0071453A">
      <w:pPr>
        <w:spacing w:line="28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540" w:firstLine="62"/>
        <w:rPr>
          <w:sz w:val="20"/>
          <w:szCs w:val="20"/>
        </w:rPr>
      </w:pPr>
      <w:r>
        <w:rPr>
          <w:rFonts w:ascii="Arial" w:eastAsia="Arial" w:hAnsi="Arial" w:cs="Arial"/>
        </w:rPr>
        <w:t>Nie dopuszcza się mieszania składników mieszanki na miejscu. Roboty te Wykonawca wykona na własny koszt.</w:t>
      </w:r>
    </w:p>
    <w:p w:rsidR="0071453A" w:rsidRDefault="0071453A">
      <w:pPr>
        <w:spacing w:line="27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6.5.2. </w:t>
      </w:r>
      <w:r>
        <w:rPr>
          <w:rFonts w:ascii="Arial" w:eastAsia="Arial" w:hAnsi="Arial" w:cs="Arial"/>
        </w:rPr>
        <w:t>Niewłaściwa grubość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Na wszystkich powierzchniach wadliwych pod względem grubości Wykonawca wykona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Naprawę </w:t>
      </w:r>
      <w:r w:rsidR="0075267E">
        <w:rPr>
          <w:rFonts w:ascii="Arial" w:eastAsia="Arial" w:hAnsi="Arial" w:cs="Arial"/>
        </w:rPr>
        <w:t>podbudowy lub ulepszonego podło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a przez zerwanie wykonanej warstwy,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Usunięcie </w:t>
      </w:r>
      <w:r w:rsidR="0075267E">
        <w:rPr>
          <w:rFonts w:ascii="Arial" w:eastAsia="Arial" w:hAnsi="Arial" w:cs="Arial"/>
        </w:rPr>
        <w:t>zerwanego materiału i ponowne wykonanie warstwy o odpowiednich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Właściwościach </w:t>
      </w:r>
      <w:r w:rsidR="0075267E">
        <w:rPr>
          <w:rFonts w:ascii="Arial" w:eastAsia="Arial" w:hAnsi="Arial" w:cs="Arial"/>
        </w:rPr>
        <w:t>i o wymaganej grubości. Roboty te Wykonawca wykona na własny koszt. Po</w:t>
      </w: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Wykonaniu </w:t>
      </w:r>
      <w:r w:rsidR="0075267E">
        <w:rPr>
          <w:rFonts w:ascii="Arial" w:eastAsia="Arial" w:hAnsi="Arial" w:cs="Arial"/>
        </w:rPr>
        <w:t>tych robót nastąpi ponowny pomiar i ocena grubości warstwy, na koszt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Wykonawcy.</w:t>
      </w:r>
    </w:p>
    <w:p w:rsidR="0071453A" w:rsidRDefault="0071453A">
      <w:pPr>
        <w:spacing w:line="27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6.5.3. </w:t>
      </w:r>
      <w:r>
        <w:rPr>
          <w:rFonts w:ascii="Arial" w:eastAsia="Arial" w:hAnsi="Arial" w:cs="Arial"/>
        </w:rPr>
        <w:t>Niewłaściwa wytrzymałość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podbudowy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0" w:firstLine="979"/>
        <w:rPr>
          <w:sz w:val="20"/>
          <w:szCs w:val="20"/>
        </w:rPr>
      </w:pPr>
      <w:r>
        <w:rPr>
          <w:rFonts w:ascii="Arial" w:eastAsia="Arial" w:hAnsi="Arial" w:cs="Arial"/>
        </w:rPr>
        <w:t>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wytrzymałość średnia próbek będzie mniejsza od dolnej granicy określonej w ST dla poszczególnych rodzajów podbudów i ulepszonego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a, to warstwa wadliwie wykonana zostanie zerwana i wymieniona na nową o odpowiednich właściwościach na koszt Wykonawcy.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3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7. Wymagania dotyczące przedmiaru i obmiaru Robót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Obmiar Robót polega na określeniu faktycznego zakresu wykonanych Robót. Obmiar Robót obejmuje Roboty objęte Umową oraz ewentualne dodatkowe Roboty nieprzewidziane, których konieczność wykonania uwzględniona będzie w trakcie między Wykonawcą 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ynierem.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640"/>
        <w:rPr>
          <w:sz w:val="20"/>
          <w:szCs w:val="20"/>
        </w:rPr>
      </w:pPr>
      <w:r>
        <w:rPr>
          <w:rFonts w:ascii="Arial" w:eastAsia="Arial" w:hAnsi="Arial" w:cs="Arial"/>
        </w:rPr>
        <w:t xml:space="preserve">Jednostką obmiaru Robót jest 1 </w:t>
      </w:r>
      <w:proofErr w:type="spellStart"/>
      <w:r>
        <w:rPr>
          <w:rFonts w:ascii="Arial" w:eastAsia="Arial" w:hAnsi="Arial" w:cs="Arial"/>
        </w:rPr>
        <w:t>m²</w:t>
      </w:r>
      <w:proofErr w:type="spellEnd"/>
      <w:r>
        <w:rPr>
          <w:rFonts w:ascii="Arial" w:eastAsia="Arial" w:hAnsi="Arial" w:cs="Arial"/>
        </w:rPr>
        <w:t xml:space="preserve">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onej i zagęszczonej warstwy mieszanki </w:t>
      </w:r>
      <w:proofErr w:type="spellStart"/>
      <w:r>
        <w:rPr>
          <w:rFonts w:ascii="Arial" w:eastAsia="Arial" w:hAnsi="Arial" w:cs="Arial"/>
        </w:rPr>
        <w:t>gruntocementu</w:t>
      </w:r>
      <w:proofErr w:type="spellEnd"/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Podbudowy pod drogi i parkingi będą mierzone jako powierzchnia</w:t>
      </w:r>
    </w:p>
    <w:p w:rsidR="0071453A" w:rsidRDefault="0075267E">
      <w:pPr>
        <w:spacing w:line="239" w:lineRule="auto"/>
        <w:ind w:right="680"/>
        <w:rPr>
          <w:sz w:val="20"/>
          <w:szCs w:val="20"/>
        </w:rPr>
      </w:pPr>
      <w:r>
        <w:rPr>
          <w:rFonts w:ascii="Arial" w:eastAsia="Arial" w:hAnsi="Arial" w:cs="Arial"/>
        </w:rPr>
        <w:t xml:space="preserve">Ceny na wykonanie wzmocnienia </w:t>
      </w:r>
      <w:proofErr w:type="spellStart"/>
      <w:r>
        <w:rPr>
          <w:rFonts w:ascii="Arial" w:eastAsia="Arial" w:hAnsi="Arial" w:cs="Arial"/>
        </w:rPr>
        <w:t>gruntocementem</w:t>
      </w:r>
      <w:proofErr w:type="spellEnd"/>
      <w:r>
        <w:rPr>
          <w:rFonts w:ascii="Arial" w:eastAsia="Arial" w:hAnsi="Arial" w:cs="Arial"/>
        </w:rPr>
        <w:t xml:space="preserve"> będą zawierały koszty wszelkich materiałów, robocizny i sprzętu, koniecznego do jej wykonania i pielęgnacji, włączając wyrównanie, profilowanie, skropienie przygotowanie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28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71453A" w:rsidRDefault="0075267E">
      <w:pPr>
        <w:spacing w:line="238" w:lineRule="auto"/>
        <w:ind w:left="20"/>
        <w:rPr>
          <w:sz w:val="20"/>
          <w:szCs w:val="20"/>
        </w:rPr>
      </w:pPr>
      <w:bookmarkStart w:id="503" w:name="page63"/>
      <w:bookmarkEnd w:id="503"/>
      <w:r>
        <w:rPr>
          <w:rFonts w:ascii="Arial" w:eastAsia="Arial" w:hAnsi="Arial" w:cs="Arial"/>
          <w:sz w:val="28"/>
          <w:szCs w:val="28"/>
        </w:rPr>
        <w:lastRenderedPageBreak/>
        <w:t>8. Odbiór Robót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Ogólne zasady odbioru Robót podano w ST 00.00.00. "Postanowienia Ogólne".</w:t>
      </w:r>
    </w:p>
    <w:p w:rsidR="0071453A" w:rsidRDefault="0075267E">
      <w:pPr>
        <w:spacing w:line="254" w:lineRule="auto"/>
        <w:ind w:left="20" w:right="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Roboty wymienione w ST podlegają zasadom odbioru Robót zanikających. Odbiór podbudowy powinien być przeprowadzony w czasie umo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liwiającym wykonanie ewentualnych napraw wadliwie wykonanej warstwy bez hamowania postępu Robót. Roboty poprawkowe Wykonawca przeprowadzi na własny koszt w terminie i zakresie ustalonym z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ynierem.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48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9. Podstawy płatności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Ogólne wymagania dotyczące płatności podano w WO 00.00. "Postanowienia Ogólne"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0" w:righ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Płatność za 1 </w:t>
      </w:r>
      <w:proofErr w:type="spellStart"/>
      <w:r>
        <w:rPr>
          <w:rFonts w:ascii="Arial" w:eastAsia="Arial" w:hAnsi="Arial" w:cs="Arial"/>
        </w:rPr>
        <w:t>m²</w:t>
      </w:r>
      <w:proofErr w:type="spellEnd"/>
      <w:r>
        <w:rPr>
          <w:rFonts w:ascii="Arial" w:eastAsia="Arial" w:hAnsi="Arial" w:cs="Arial"/>
        </w:rPr>
        <w:t xml:space="preserve">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onej i zagęszczonej warstwy wzmocnienia z mieszanki </w:t>
      </w:r>
      <w:proofErr w:type="spellStart"/>
      <w:r>
        <w:rPr>
          <w:rFonts w:ascii="Arial" w:eastAsia="Arial" w:hAnsi="Arial" w:cs="Arial"/>
        </w:rPr>
        <w:t>gruntocementu</w:t>
      </w:r>
      <w:proofErr w:type="spellEnd"/>
      <w:r>
        <w:rPr>
          <w:rFonts w:ascii="Arial" w:eastAsia="Arial" w:hAnsi="Arial" w:cs="Arial"/>
        </w:rPr>
        <w:t xml:space="preserve"> zgodnie z Dokumentacją Projektową na podstawie obmiaru Robót, oceną jakości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ytych materiałów i oceną jakości wykonania Robót.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9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10. Dokumenty odniesienia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40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58"/>
        </w:numPr>
        <w:tabs>
          <w:tab w:val="left" w:pos="593"/>
        </w:tabs>
        <w:spacing w:line="239" w:lineRule="auto"/>
        <w:ind w:left="2280" w:right="2660" w:hanging="21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PN-EN 197-1Cement. Metody badań. Oznaczanie cech fizycznych</w:t>
      </w:r>
    </w:p>
    <w:p w:rsidR="0071453A" w:rsidRDefault="0071453A">
      <w:pPr>
        <w:spacing w:line="2" w:lineRule="exact"/>
        <w:rPr>
          <w:rFonts w:ascii="Arial" w:eastAsia="Arial" w:hAnsi="Arial" w:cs="Arial"/>
        </w:rPr>
      </w:pPr>
    </w:p>
    <w:p w:rsidR="0071453A" w:rsidRDefault="0075267E" w:rsidP="006C17AF">
      <w:pPr>
        <w:numPr>
          <w:ilvl w:val="0"/>
          <w:numId w:val="58"/>
        </w:numPr>
        <w:tabs>
          <w:tab w:val="left" w:pos="600"/>
        </w:tabs>
        <w:ind w:left="600" w:hanging="47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PN-86/B-04481  Grunty budowlane. Badanie próbek gruntu.</w:t>
      </w:r>
    </w:p>
    <w:p w:rsidR="0071453A" w:rsidRDefault="0075267E" w:rsidP="006C17AF">
      <w:pPr>
        <w:numPr>
          <w:ilvl w:val="0"/>
          <w:numId w:val="58"/>
        </w:numPr>
        <w:tabs>
          <w:tab w:val="left" w:pos="600"/>
        </w:tabs>
        <w:ind w:left="600" w:hanging="47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PN-EN 1008Materiały budowlane. Woda do betonów i zapraw</w:t>
      </w:r>
    </w:p>
    <w:p w:rsidR="0071453A" w:rsidRDefault="0075267E" w:rsidP="006C17AF">
      <w:pPr>
        <w:numPr>
          <w:ilvl w:val="0"/>
          <w:numId w:val="58"/>
        </w:numPr>
        <w:tabs>
          <w:tab w:val="left" w:pos="600"/>
        </w:tabs>
        <w:ind w:left="600" w:hanging="47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BN-77/8931-12  Oznaczanie wskaźnika zagęszczenia gruntu</w:t>
      </w:r>
    </w:p>
    <w:p w:rsidR="0071453A" w:rsidRDefault="0075267E" w:rsidP="006C17AF">
      <w:pPr>
        <w:numPr>
          <w:ilvl w:val="0"/>
          <w:numId w:val="58"/>
        </w:numPr>
        <w:tabs>
          <w:tab w:val="left" w:pos="593"/>
        </w:tabs>
        <w:spacing w:line="260" w:lineRule="auto"/>
        <w:ind w:left="2280" w:right="2300" w:hanging="2159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PN-S-96012</w:t>
      </w:r>
      <w:r>
        <w:rPr>
          <w:rFonts w:ascii="Arial" w:eastAsia="Arial" w:hAnsi="Arial" w:cs="Arial"/>
          <w:sz w:val="21"/>
          <w:szCs w:val="21"/>
        </w:rPr>
        <w:t>Drogi samochodowe. Podbudowa i ulepszone podło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e z gruntu stabilizowanego cementem.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66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10.1. Inne dokumenty</w:t>
      </w:r>
    </w:p>
    <w:p w:rsidR="0071453A" w:rsidRDefault="0071453A">
      <w:pPr>
        <w:spacing w:line="288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59"/>
        </w:numPr>
        <w:tabs>
          <w:tab w:val="left" w:pos="680"/>
        </w:tabs>
        <w:ind w:left="680" w:hanging="43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Katalog typowych konstrukcji nawierzchni podatnych i półsztywnych, </w:t>
      </w:r>
      <w:proofErr w:type="spellStart"/>
      <w:r w:rsidR="002A3C6A">
        <w:rPr>
          <w:rFonts w:ascii="Arial" w:eastAsia="Arial" w:hAnsi="Arial" w:cs="Arial"/>
        </w:rPr>
        <w:t>ibdim</w:t>
      </w:r>
      <w:proofErr w:type="spellEnd"/>
      <w:r w:rsidR="002A3C6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- 1997.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81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71453A" w:rsidRDefault="0071453A">
      <w:pPr>
        <w:spacing w:line="200" w:lineRule="exact"/>
        <w:rPr>
          <w:sz w:val="20"/>
          <w:szCs w:val="20"/>
        </w:rPr>
      </w:pPr>
      <w:bookmarkStart w:id="504" w:name="page64"/>
      <w:bookmarkEnd w:id="504"/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Pr="001B248F" w:rsidRDefault="0071453A" w:rsidP="001B248F">
      <w:pPr>
        <w:spacing w:line="200" w:lineRule="exact"/>
        <w:jc w:val="center"/>
        <w:rPr>
          <w:sz w:val="32"/>
          <w:szCs w:val="32"/>
        </w:rPr>
      </w:pPr>
    </w:p>
    <w:p w:rsidR="0071453A" w:rsidRPr="001B248F" w:rsidRDefault="0071453A" w:rsidP="001B248F">
      <w:pPr>
        <w:spacing w:line="237" w:lineRule="exact"/>
        <w:jc w:val="center"/>
        <w:rPr>
          <w:sz w:val="32"/>
          <w:szCs w:val="32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40" w:header="0" w:footer="0" w:gutter="0"/>
          <w:cols w:space="708" w:equalWidth="0">
            <w:col w:w="9020"/>
          </w:cols>
        </w:sectPr>
      </w:pPr>
    </w:p>
    <w:p w:rsidR="0071453A" w:rsidRDefault="0071453A">
      <w:pPr>
        <w:spacing w:line="200" w:lineRule="exact"/>
        <w:rPr>
          <w:sz w:val="20"/>
          <w:szCs w:val="20"/>
        </w:rPr>
      </w:pPr>
      <w:bookmarkStart w:id="505" w:name="page65"/>
      <w:bookmarkEnd w:id="505"/>
    </w:p>
    <w:p w:rsidR="0071453A" w:rsidRDefault="0071453A">
      <w:pPr>
        <w:spacing w:line="203" w:lineRule="exact"/>
        <w:rPr>
          <w:sz w:val="20"/>
          <w:szCs w:val="20"/>
        </w:rPr>
      </w:pPr>
    </w:p>
    <w:p w:rsidR="001B248F" w:rsidRPr="001B248F" w:rsidRDefault="001B248F" w:rsidP="001B248F">
      <w:pPr>
        <w:ind w:right="-19"/>
        <w:jc w:val="center"/>
        <w:rPr>
          <w:sz w:val="32"/>
          <w:szCs w:val="32"/>
        </w:rPr>
      </w:pPr>
      <w:r w:rsidRPr="001B248F">
        <w:rPr>
          <w:rFonts w:ascii="Arial" w:eastAsia="Arial" w:hAnsi="Arial" w:cs="Arial"/>
          <w:b/>
          <w:bCs/>
          <w:sz w:val="32"/>
          <w:szCs w:val="32"/>
        </w:rPr>
        <w:t>DR - 04.04</w:t>
      </w:r>
    </w:p>
    <w:p w:rsidR="001B248F" w:rsidRPr="001B248F" w:rsidRDefault="001B248F" w:rsidP="001B248F">
      <w:pPr>
        <w:ind w:right="-19"/>
        <w:jc w:val="center"/>
        <w:rPr>
          <w:sz w:val="32"/>
          <w:szCs w:val="32"/>
        </w:rPr>
      </w:pPr>
      <w:r w:rsidRPr="001B248F">
        <w:rPr>
          <w:rFonts w:ascii="Arial" w:eastAsia="Arial" w:hAnsi="Arial" w:cs="Arial"/>
          <w:b/>
          <w:bCs/>
          <w:sz w:val="32"/>
          <w:szCs w:val="32"/>
        </w:rPr>
        <w:t>PODBUDOWY</w:t>
      </w:r>
    </w:p>
    <w:p w:rsidR="001B248F" w:rsidRPr="001B248F" w:rsidRDefault="001B248F" w:rsidP="001B248F">
      <w:pPr>
        <w:jc w:val="center"/>
        <w:rPr>
          <w:sz w:val="32"/>
          <w:szCs w:val="32"/>
        </w:rPr>
      </w:pPr>
      <w:r w:rsidRPr="001B248F">
        <w:rPr>
          <w:rFonts w:ascii="Arial" w:eastAsia="Arial" w:hAnsi="Arial" w:cs="Arial"/>
          <w:b/>
          <w:bCs/>
          <w:sz w:val="32"/>
          <w:szCs w:val="32"/>
        </w:rPr>
        <w:t>PODBUDOWY Z KRUSZYWA</w:t>
      </w:r>
    </w:p>
    <w:p w:rsidR="001B248F" w:rsidRPr="001B248F" w:rsidRDefault="001B248F" w:rsidP="001B248F">
      <w:pPr>
        <w:spacing w:line="15" w:lineRule="exact"/>
        <w:jc w:val="center"/>
        <w:rPr>
          <w:sz w:val="32"/>
          <w:szCs w:val="32"/>
        </w:rPr>
      </w:pPr>
    </w:p>
    <w:p w:rsidR="001B248F" w:rsidRPr="001B248F" w:rsidRDefault="001B248F" w:rsidP="001B248F">
      <w:pPr>
        <w:jc w:val="center"/>
        <w:rPr>
          <w:sz w:val="32"/>
          <w:szCs w:val="32"/>
        </w:rPr>
      </w:pPr>
      <w:r w:rsidRPr="001B248F">
        <w:rPr>
          <w:rFonts w:ascii="Arial" w:eastAsia="Arial" w:hAnsi="Arial" w:cs="Arial"/>
          <w:b/>
          <w:bCs/>
          <w:sz w:val="32"/>
          <w:szCs w:val="32"/>
        </w:rPr>
        <w:t>STABILIZOWANEGO MECHANICZNIE</w:t>
      </w:r>
    </w:p>
    <w:p w:rsidR="001B248F" w:rsidRPr="001B248F" w:rsidRDefault="001B248F" w:rsidP="001B248F">
      <w:pPr>
        <w:jc w:val="center"/>
        <w:rPr>
          <w:sz w:val="32"/>
          <w:szCs w:val="32"/>
        </w:rPr>
      </w:pPr>
      <w:r w:rsidRPr="001B248F">
        <w:rPr>
          <w:rFonts w:ascii="Arial" w:eastAsia="Arial" w:hAnsi="Arial" w:cs="Arial"/>
          <w:b/>
          <w:bCs/>
          <w:sz w:val="32"/>
          <w:szCs w:val="32"/>
        </w:rPr>
        <w:t>(Z KRUSZYWA ŁAMANEGO)</w:t>
      </w:r>
    </w:p>
    <w:p w:rsidR="0071453A" w:rsidRDefault="0075267E">
      <w:pPr>
        <w:tabs>
          <w:tab w:val="left" w:pos="4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5"/>
          <w:szCs w:val="25"/>
        </w:rPr>
        <w:t>Cz</w:t>
      </w:r>
      <w:r>
        <w:rPr>
          <w:rFonts w:ascii="Arial" w:eastAsia="Arial" w:hAnsi="Arial" w:cs="Arial"/>
          <w:sz w:val="25"/>
          <w:szCs w:val="25"/>
        </w:rPr>
        <w:t>ęść</w:t>
      </w:r>
      <w:r>
        <w:rPr>
          <w:rFonts w:ascii="Arial" w:eastAsia="Arial" w:hAnsi="Arial" w:cs="Arial"/>
          <w:b/>
          <w:bCs/>
          <w:sz w:val="25"/>
          <w:szCs w:val="25"/>
        </w:rPr>
        <w:t xml:space="preserve"> ogólna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Przedmiot ST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57" w:lineRule="auto"/>
        <w:ind w:right="3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Przedmiotem niniejszej Specyfikacji Technicznej są wymagania dotyczące wykonania i przejęcia podbudowy z kruszywa łamanego stabilizowanego mechanicznie w ramach </w:t>
      </w:r>
      <w:r w:rsidR="005C089F">
        <w:rPr>
          <w:rFonts w:ascii="Arial" w:eastAsia="Arial" w:hAnsi="Arial" w:cs="Arial"/>
          <w:sz w:val="21"/>
          <w:szCs w:val="21"/>
        </w:rPr>
        <w:t>Przebudowy drogi powiatowej nr 3211Z ul. Wałowa w Gryficach</w:t>
      </w:r>
    </w:p>
    <w:p w:rsidR="0071453A" w:rsidRDefault="0071453A">
      <w:pPr>
        <w:spacing w:line="25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1.2. Zakres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ST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ind w:right="640"/>
        <w:rPr>
          <w:sz w:val="20"/>
          <w:szCs w:val="20"/>
        </w:rPr>
      </w:pPr>
      <w:r>
        <w:rPr>
          <w:rFonts w:ascii="Arial" w:eastAsia="Arial" w:hAnsi="Arial" w:cs="Arial"/>
        </w:rPr>
        <w:t>Ustalenia zawarte w niniejszej specyfikacji dotyczą prowadzenia Robót związanych z wykonaniem podbudowy i nawierzchni z kruszywa łamanego frakcji 0/31,5 mm o ciągłym uziarnieniu stabilizowanego mechanicznie: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1.2.1.  </w:t>
      </w:r>
      <w:r w:rsidR="002A3C6A">
        <w:rPr>
          <w:rFonts w:ascii="Arial" w:eastAsia="Arial" w:hAnsi="Arial" w:cs="Arial"/>
        </w:rPr>
        <w:t xml:space="preserve">Dolnej </w:t>
      </w:r>
      <w:r>
        <w:rPr>
          <w:rFonts w:ascii="Arial" w:eastAsia="Arial" w:hAnsi="Arial" w:cs="Arial"/>
        </w:rPr>
        <w:t>warstwy podbudowy zasadniczej grubości 15 cm po zagęszczeniu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60" w:right="2920" w:hanging="853"/>
        <w:rPr>
          <w:sz w:val="20"/>
          <w:szCs w:val="20"/>
        </w:rPr>
      </w:pPr>
      <w:r>
        <w:rPr>
          <w:rFonts w:ascii="Arial" w:eastAsia="Arial" w:hAnsi="Arial" w:cs="Arial"/>
        </w:rPr>
        <w:t xml:space="preserve">1.2.2. </w:t>
      </w:r>
      <w:r w:rsidR="002A3C6A">
        <w:rPr>
          <w:rFonts w:ascii="Arial" w:eastAsia="Arial" w:hAnsi="Arial" w:cs="Arial"/>
        </w:rPr>
        <w:t xml:space="preserve">Górnej </w:t>
      </w:r>
      <w:r>
        <w:rPr>
          <w:rFonts w:ascii="Arial" w:eastAsia="Arial" w:hAnsi="Arial" w:cs="Arial"/>
        </w:rPr>
        <w:t>warstwy podbudowy zasadniczej grubości 10 cm po zagęszczeniu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6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Uzupełnienie opisu stanowią rysunki: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- Projekt budowlany i rysunki.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1.3. Ogólne wymagania </w:t>
      </w:r>
      <w:r w:rsidR="00952F4B">
        <w:rPr>
          <w:rFonts w:ascii="Arial" w:eastAsia="Arial" w:hAnsi="Arial" w:cs="Arial"/>
          <w:b/>
          <w:bCs/>
        </w:rPr>
        <w:t>dotyczące</w:t>
      </w:r>
      <w:r>
        <w:rPr>
          <w:rFonts w:ascii="Arial" w:eastAsia="Arial" w:hAnsi="Arial" w:cs="Arial"/>
          <w:b/>
          <w:bCs/>
        </w:rPr>
        <w:t xml:space="preserve"> Robót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ind w:left="20" w:right="68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Robót jest odpowiedzialny za jakość ich wykonania oraz za zgodność z dokumentacją projektowo-wykonawczą, ST i poleceniami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0" w:right="80"/>
        <w:rPr>
          <w:sz w:val="20"/>
          <w:szCs w:val="20"/>
        </w:rPr>
      </w:pPr>
      <w:r>
        <w:rPr>
          <w:rFonts w:ascii="Arial" w:eastAsia="Arial" w:hAnsi="Arial" w:cs="Arial"/>
        </w:rPr>
        <w:t>Informacje o terenie budowy zawierające wszystkie niezbędne dane istotne z punktu widzenia organizacji Robót budowlanych, zabezpieczenia interesów osób trzecich, ochrony środowiska, warunków bezpieczeństwa pracy, zaplecza dla potrzeb wykonawcy, warunków dotyczących organizacji ruchu, ogrodzenia, zabezpieczenia chodników i jezdni; zostały umieszczone w ST WO-00.00 „Wymagania Ogólne” .</w:t>
      </w:r>
    </w:p>
    <w:p w:rsidR="0071453A" w:rsidRDefault="0071453A">
      <w:pPr>
        <w:spacing w:line="249" w:lineRule="exact"/>
        <w:rPr>
          <w:sz w:val="20"/>
          <w:szCs w:val="20"/>
        </w:rPr>
      </w:pPr>
    </w:p>
    <w:p w:rsidR="0071453A" w:rsidRDefault="0075267E" w:rsidP="001B248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2.4. Nazwy i kody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przedmiotem zamówienia</w:t>
      </w:r>
    </w:p>
    <w:p w:rsidR="0071453A" w:rsidRDefault="0075267E" w:rsidP="001B248F">
      <w:pPr>
        <w:tabs>
          <w:tab w:val="left" w:pos="214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45 233 330 - 1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Prace dotycz</w:t>
      </w:r>
      <w:r>
        <w:rPr>
          <w:rFonts w:ascii="Arial" w:eastAsia="Arial" w:hAnsi="Arial" w:cs="Arial"/>
          <w:sz w:val="21"/>
          <w:szCs w:val="21"/>
        </w:rPr>
        <w:t>ą</w:t>
      </w:r>
      <w:r>
        <w:rPr>
          <w:rFonts w:ascii="Arial" w:eastAsia="Arial" w:hAnsi="Arial" w:cs="Arial"/>
          <w:b/>
          <w:bCs/>
          <w:sz w:val="21"/>
          <w:szCs w:val="21"/>
        </w:rPr>
        <w:t>ce fundamentowania dróg</w:t>
      </w: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61" w:lineRule="auto"/>
        <w:ind w:right="6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1.5.1. Stabilizacja mechaniczna - proces technologiczny polegający na odpowiednim zagęszczaniu kruszywa o właściwie dobranym uziarnieniu przy wilgotności optymalnej.</w:t>
      </w:r>
    </w:p>
    <w:p w:rsidR="0071453A" w:rsidRDefault="0071453A">
      <w:pPr>
        <w:spacing w:line="233" w:lineRule="exact"/>
        <w:rPr>
          <w:sz w:val="20"/>
          <w:szCs w:val="20"/>
        </w:rPr>
      </w:pPr>
    </w:p>
    <w:p w:rsidR="0071453A" w:rsidRDefault="0075267E">
      <w:pPr>
        <w:ind w:left="20" w:right="22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5.2. Określenia podstawowe w niniejszej ST są zgodne z odpowiednimi normami polskimi lub odpowiednimi normami Krajów UE w zakresie przyjętym przez polskie prawodawstwo i ST WO-00.00.“ Postanowienia Ogólne “</w:t>
      </w:r>
    </w:p>
    <w:p w:rsidR="001B248F" w:rsidRDefault="001B248F">
      <w:pPr>
        <w:spacing w:line="321" w:lineRule="exact"/>
        <w:rPr>
          <w:sz w:val="20"/>
          <w:szCs w:val="20"/>
        </w:rPr>
      </w:pPr>
    </w:p>
    <w:p w:rsidR="0071453A" w:rsidRDefault="0075267E">
      <w:pPr>
        <w:tabs>
          <w:tab w:val="left" w:pos="440"/>
        </w:tabs>
        <w:ind w:left="40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2.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7"/>
          <w:szCs w:val="27"/>
        </w:rPr>
        <w:t>Wymagania dotyczące właściwości wyrobów budowlanych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40" w:right="20"/>
        <w:rPr>
          <w:sz w:val="20"/>
          <w:szCs w:val="20"/>
        </w:rPr>
      </w:pPr>
      <w:r>
        <w:rPr>
          <w:rFonts w:ascii="Arial" w:eastAsia="Arial" w:hAnsi="Arial" w:cs="Arial"/>
        </w:rPr>
        <w:t xml:space="preserve">Materiałem do wykonania podbudowy z kruszywa łamanego, stabilizowanego mechanicznie jest kruszywo łamane uzyskane w wyniku </w:t>
      </w:r>
      <w:proofErr w:type="spellStart"/>
      <w:r>
        <w:rPr>
          <w:rFonts w:ascii="Arial" w:eastAsia="Arial" w:hAnsi="Arial" w:cs="Arial"/>
        </w:rPr>
        <w:t>przekruszenia</w:t>
      </w:r>
      <w:proofErr w:type="spellEnd"/>
      <w:r>
        <w:rPr>
          <w:rFonts w:ascii="Arial" w:eastAsia="Arial" w:hAnsi="Arial" w:cs="Arial"/>
        </w:rPr>
        <w:t xml:space="preserve"> surowca skalnego lub kamieni narzutowych i otoczaków.</w:t>
      </w:r>
    </w:p>
    <w:p w:rsidR="0071453A" w:rsidRPr="001B248F" w:rsidRDefault="0075267E" w:rsidP="001B248F">
      <w:pPr>
        <w:ind w:left="40"/>
        <w:rPr>
          <w:sz w:val="20"/>
          <w:szCs w:val="20"/>
        </w:rPr>
        <w:sectPr w:rsidR="0071453A" w:rsidRPr="001B248F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  <w:r>
        <w:rPr>
          <w:rFonts w:ascii="Arial" w:eastAsia="Arial" w:hAnsi="Arial" w:cs="Arial"/>
        </w:rPr>
        <w:t>Do wykonania podbudowy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stosować kruszywo łamane o uziarnieniu ciągły</w:t>
      </w:r>
    </w:p>
    <w:p w:rsidR="0071453A" w:rsidRDefault="0075267E" w:rsidP="001B248F">
      <w:pPr>
        <w:spacing w:line="239" w:lineRule="auto"/>
        <w:ind w:right="160"/>
        <w:rPr>
          <w:sz w:val="20"/>
          <w:szCs w:val="20"/>
        </w:rPr>
      </w:pPr>
      <w:bookmarkStart w:id="506" w:name="page66"/>
      <w:bookmarkEnd w:id="506"/>
      <w:r>
        <w:rPr>
          <w:rFonts w:ascii="Arial" w:eastAsia="Arial" w:hAnsi="Arial" w:cs="Arial"/>
        </w:rPr>
        <w:lastRenderedPageBreak/>
        <w:t>Frakcje kruszywa łamanego pozostające na sicie o oczkach kwadratowych 4 mm powinny mieć nie mniej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75 % wagowo ziaren </w:t>
      </w:r>
      <w:proofErr w:type="spellStart"/>
      <w:r>
        <w:rPr>
          <w:rFonts w:ascii="Arial" w:eastAsia="Arial" w:hAnsi="Arial" w:cs="Arial"/>
        </w:rPr>
        <w:t>przekruszonych</w:t>
      </w:r>
      <w:proofErr w:type="spellEnd"/>
      <w:r>
        <w:rPr>
          <w:rFonts w:ascii="Arial" w:eastAsia="Arial" w:hAnsi="Arial" w:cs="Arial"/>
        </w:rPr>
        <w:t>, posiadających więcej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jedną powierzchnię przełamaną.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0" w:right="460"/>
        <w:rPr>
          <w:sz w:val="20"/>
          <w:szCs w:val="20"/>
        </w:rPr>
      </w:pPr>
      <w:r>
        <w:rPr>
          <w:rFonts w:ascii="Arial" w:eastAsia="Arial" w:hAnsi="Arial" w:cs="Arial"/>
        </w:rPr>
        <w:t>Kruszywo powinno być jednorodne, bez zanieczyszczeń obcych i bez domieszek gliny. W zale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ności od właściwości fizykochemicznych kruszywo winno odpowiadać klasie co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>
      <w:pPr>
        <w:tabs>
          <w:tab w:val="left" w:pos="1180"/>
          <w:tab w:val="left" w:pos="2020"/>
          <w:tab w:val="left" w:pos="6700"/>
        </w:tabs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 xml:space="preserve">Najmniej </w:t>
      </w:r>
      <w:r w:rsidR="0075267E">
        <w:rPr>
          <w:rFonts w:ascii="Arial" w:eastAsia="Arial" w:hAnsi="Arial" w:cs="Arial"/>
        </w:rPr>
        <w:t>II</w:t>
      </w:r>
      <w:r w:rsidR="0075267E">
        <w:rPr>
          <w:rFonts w:ascii="Arial" w:eastAsia="Arial" w:hAnsi="Arial" w:cs="Arial"/>
        </w:rPr>
        <w:tab/>
        <w:t>według</w:t>
      </w:r>
      <w:r w:rsidR="0075267E">
        <w:rPr>
          <w:rFonts w:ascii="Arial" w:eastAsia="Arial" w:hAnsi="Arial" w:cs="Arial"/>
        </w:rPr>
        <w:tab/>
        <w:t>normy</w:t>
      </w:r>
      <w:r w:rsidR="0075267E">
        <w:rPr>
          <w:sz w:val="20"/>
          <w:szCs w:val="20"/>
        </w:rPr>
        <w:tab/>
      </w:r>
      <w:r w:rsidR="0075267E">
        <w:rPr>
          <w:rFonts w:ascii="Arial" w:eastAsia="Arial" w:hAnsi="Arial" w:cs="Arial"/>
          <w:sz w:val="21"/>
          <w:szCs w:val="21"/>
        </w:rPr>
        <w:t>PN-EN 13043:2004</w:t>
      </w:r>
    </w:p>
    <w:p w:rsidR="0071453A" w:rsidRDefault="0071453A">
      <w:pPr>
        <w:spacing w:line="260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2.1. Uziarnienie kruszywa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ind w:left="20" w:right="820"/>
        <w:rPr>
          <w:sz w:val="20"/>
          <w:szCs w:val="20"/>
        </w:rPr>
      </w:pPr>
      <w:r>
        <w:rPr>
          <w:rFonts w:ascii="Arial" w:eastAsia="Arial" w:hAnsi="Arial" w:cs="Arial"/>
        </w:rPr>
        <w:t xml:space="preserve">Krzywa uziarnienia kruszywa, określona według normy PN-B-06714-15 ”Kruszywa mineralne. Badania. Oznaczanie składu ziarnowego.” </w:t>
      </w:r>
      <w:r w:rsidR="002A3C6A">
        <w:rPr>
          <w:rFonts w:ascii="Arial" w:eastAsia="Arial" w:hAnsi="Arial" w:cs="Arial"/>
        </w:rPr>
        <w:t xml:space="preserve">Musi </w:t>
      </w:r>
      <w:r>
        <w:rPr>
          <w:rFonts w:ascii="Arial" w:eastAsia="Arial" w:hAnsi="Arial" w:cs="Arial"/>
        </w:rPr>
        <w:t>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eć pomiędzy krzywymi granicznymi, pól dobrego uziarnienia podanymi na rysunku 1.</w:t>
      </w:r>
    </w:p>
    <w:p w:rsidR="0071453A" w:rsidRDefault="0075267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25984" behindDoc="1" locked="0" layoutInCell="0" allowOverlap="1">
            <wp:simplePos x="0" y="0"/>
            <wp:positionH relativeFrom="column">
              <wp:posOffset>-1905</wp:posOffset>
            </wp:positionH>
            <wp:positionV relativeFrom="paragraph">
              <wp:posOffset>321310</wp:posOffset>
            </wp:positionV>
            <wp:extent cx="5029200" cy="332867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32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27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40"/>
        <w:rPr>
          <w:sz w:val="20"/>
          <w:szCs w:val="20"/>
        </w:rPr>
      </w:pPr>
      <w:r>
        <w:rPr>
          <w:rFonts w:ascii="Arial" w:eastAsia="Arial" w:hAnsi="Arial" w:cs="Arial"/>
        </w:rPr>
        <w:t>Rysunek 1. Pole dobrego uziarnienia kruszyw przeznaczonych na podbudowy wykonywane metodą stabilizacji mechanicznej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3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80" w:right="1600"/>
        <w:rPr>
          <w:sz w:val="20"/>
          <w:szCs w:val="20"/>
        </w:rPr>
      </w:pPr>
      <w:r>
        <w:rPr>
          <w:rFonts w:ascii="Arial" w:eastAsia="Arial" w:hAnsi="Arial" w:cs="Arial"/>
        </w:rPr>
        <w:t>1-2 kruszywo na podbudowę zasadniczą (górną warstwę) lub podbudowę jednowarstwową</w:t>
      </w:r>
    </w:p>
    <w:p w:rsidR="0071453A" w:rsidRDefault="0071453A">
      <w:pPr>
        <w:spacing w:line="122" w:lineRule="exact"/>
        <w:rPr>
          <w:sz w:val="20"/>
          <w:szCs w:val="20"/>
        </w:rPr>
      </w:pPr>
    </w:p>
    <w:p w:rsidR="0071453A" w:rsidRDefault="0075267E">
      <w:pPr>
        <w:ind w:left="280"/>
        <w:rPr>
          <w:sz w:val="20"/>
          <w:szCs w:val="20"/>
        </w:rPr>
      </w:pPr>
      <w:r>
        <w:rPr>
          <w:rFonts w:ascii="Arial" w:eastAsia="Arial" w:hAnsi="Arial" w:cs="Arial"/>
        </w:rPr>
        <w:t>1-3 kruszywo na podbudowę pomocniczą ( dolną warstwę)</w:t>
      </w:r>
    </w:p>
    <w:p w:rsidR="0071453A" w:rsidRDefault="0071453A">
      <w:pPr>
        <w:spacing w:line="37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440"/>
        <w:rPr>
          <w:sz w:val="20"/>
          <w:szCs w:val="20"/>
        </w:rPr>
      </w:pPr>
      <w:r>
        <w:rPr>
          <w:rFonts w:ascii="Arial" w:eastAsia="Arial" w:hAnsi="Arial" w:cs="Arial"/>
        </w:rPr>
        <w:t>Krzywa uziarnienia kruszywa powinna być ciągła i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przebiegać od dolnej krzywej granicznej uziarnienia do górnej krzywej uziarnienia na sąsiednich sitach. Wymiar największego ziarna kruszywa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przekraczać 2/3 grubości warstwy układanej jednorazowo.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1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2.2. Wła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ciwo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 kruszywa</w:t>
      </w:r>
    </w:p>
    <w:p w:rsidR="0071453A" w:rsidRDefault="0071453A">
      <w:pPr>
        <w:spacing w:line="7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Wymagane właściwości kruszywa według PN-EN 13043:2004</w:t>
      </w:r>
    </w:p>
    <w:p w:rsidR="0071453A" w:rsidRDefault="0071453A">
      <w:pPr>
        <w:spacing w:line="186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Wymagania dla miału, piasku łamanego i mieszanki drobnej granulowanej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1B248F" w:rsidRDefault="001B248F">
      <w:pPr>
        <w:spacing w:line="200" w:lineRule="exact"/>
        <w:rPr>
          <w:sz w:val="20"/>
          <w:szCs w:val="20"/>
        </w:rPr>
      </w:pPr>
    </w:p>
    <w:p w:rsidR="001B248F" w:rsidRDefault="001B248F">
      <w:pPr>
        <w:spacing w:line="200" w:lineRule="exact"/>
        <w:rPr>
          <w:sz w:val="20"/>
          <w:szCs w:val="20"/>
        </w:rPr>
      </w:pPr>
    </w:p>
    <w:p w:rsidR="001B248F" w:rsidRDefault="001B248F">
      <w:pPr>
        <w:spacing w:line="200" w:lineRule="exact"/>
        <w:rPr>
          <w:sz w:val="20"/>
          <w:szCs w:val="20"/>
        </w:rPr>
      </w:pPr>
    </w:p>
    <w:p w:rsidR="001B248F" w:rsidRDefault="001B248F">
      <w:pPr>
        <w:spacing w:line="200" w:lineRule="exact"/>
        <w:rPr>
          <w:sz w:val="20"/>
          <w:szCs w:val="20"/>
        </w:rPr>
      </w:pPr>
    </w:p>
    <w:p w:rsidR="001B248F" w:rsidRDefault="001B248F">
      <w:pPr>
        <w:spacing w:line="200" w:lineRule="exact"/>
        <w:rPr>
          <w:sz w:val="20"/>
          <w:szCs w:val="20"/>
        </w:rPr>
      </w:pPr>
    </w:p>
    <w:p w:rsidR="001B248F" w:rsidRDefault="001B248F">
      <w:pPr>
        <w:spacing w:line="200" w:lineRule="exact"/>
        <w:rPr>
          <w:sz w:val="20"/>
          <w:szCs w:val="20"/>
        </w:rPr>
      </w:pPr>
    </w:p>
    <w:p w:rsidR="0071453A" w:rsidRDefault="0071453A">
      <w:pPr>
        <w:jc w:val="center"/>
        <w:rPr>
          <w:sz w:val="20"/>
          <w:szCs w:val="20"/>
        </w:rPr>
      </w:pPr>
      <w:bookmarkStart w:id="507" w:name="page67"/>
      <w:bookmarkEnd w:id="507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5000"/>
        <w:gridCol w:w="1080"/>
        <w:gridCol w:w="1120"/>
        <w:gridCol w:w="720"/>
      </w:tblGrid>
      <w:tr w:rsidR="0071453A">
        <w:trPr>
          <w:trHeight w:val="261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lastRenderedPageBreak/>
              <w:t>L.p.</w:t>
            </w:r>
          </w:p>
        </w:tc>
        <w:tc>
          <w:tcPr>
            <w:tcW w:w="5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Wła</w:t>
            </w:r>
            <w:r>
              <w:rPr>
                <w:rFonts w:ascii="Arial" w:eastAsia="Arial" w:hAnsi="Arial" w:cs="Arial"/>
              </w:rPr>
              <w:t>ś</w:t>
            </w:r>
            <w:r>
              <w:rPr>
                <w:rFonts w:ascii="Arial" w:eastAsia="Arial" w:hAnsi="Arial" w:cs="Arial"/>
                <w:b/>
                <w:bCs/>
              </w:rPr>
              <w:t>ciwo</w:t>
            </w:r>
            <w:r>
              <w:rPr>
                <w:rFonts w:ascii="Arial" w:eastAsia="Arial" w:hAnsi="Arial" w:cs="Arial"/>
              </w:rPr>
              <w:t>ś</w:t>
            </w:r>
            <w:r>
              <w:rPr>
                <w:rFonts w:ascii="Arial" w:eastAsia="Arial" w:hAnsi="Arial" w:cs="Arial"/>
                <w:b/>
                <w:bCs/>
              </w:rPr>
              <w:t>ci</w:t>
            </w:r>
          </w:p>
        </w:tc>
        <w:tc>
          <w:tcPr>
            <w:tcW w:w="2200" w:type="dxa"/>
            <w:gridSpan w:val="2"/>
            <w:tcBorders>
              <w:top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Wymagania (%m/m.)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</w:tr>
      <w:tr w:rsidR="0071453A">
        <w:trPr>
          <w:trHeight w:val="18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</w:tr>
      <w:tr w:rsidR="0071453A">
        <w:trPr>
          <w:trHeight w:val="25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Miał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Piasek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Miesz</w:t>
            </w:r>
            <w:proofErr w:type="spellEnd"/>
          </w:p>
        </w:tc>
      </w:tr>
      <w:tr w:rsidR="0071453A">
        <w:trPr>
          <w:trHeight w:val="2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Łamany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Drobn</w:t>
            </w:r>
            <w:proofErr w:type="spellEnd"/>
          </w:p>
        </w:tc>
      </w:tr>
      <w:tr w:rsidR="0071453A">
        <w:trPr>
          <w:trHeight w:val="26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Granu</w:t>
            </w:r>
            <w:proofErr w:type="spellEnd"/>
          </w:p>
        </w:tc>
      </w:tr>
      <w:tr w:rsidR="0071453A">
        <w:trPr>
          <w:trHeight w:val="2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5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</w:tr>
      <w:tr w:rsidR="0071453A">
        <w:trPr>
          <w:trHeight w:val="24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Skład ziarnowy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</w:tr>
      <w:tr w:rsidR="0071453A">
        <w:trPr>
          <w:trHeight w:val="30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</w:t>
            </w:r>
            <w:r w:rsidR="0075267E">
              <w:rPr>
                <w:rFonts w:ascii="Arial" w:eastAsia="Arial" w:hAnsi="Arial" w:cs="Arial"/>
              </w:rPr>
              <w:t>) zawartość frakcji (2.0 - 4.0) mm powy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ej,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71453A">
        <w:trPr>
          <w:trHeight w:val="27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</w:t>
            </w:r>
            <w:r w:rsidR="0075267E">
              <w:rPr>
                <w:rFonts w:ascii="Arial" w:eastAsia="Arial" w:hAnsi="Arial" w:cs="Arial"/>
              </w:rPr>
              <w:t>) zawartość nadziarna, nie więcej ni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71453A">
        <w:trPr>
          <w:trHeight w:val="27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</w:t>
            </w:r>
            <w:r w:rsidR="0075267E">
              <w:rPr>
                <w:rFonts w:ascii="Arial" w:eastAsia="Arial" w:hAnsi="Arial" w:cs="Arial"/>
              </w:rPr>
              <w:t>) wskaźnik piaskowy, większy ni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: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</w:tr>
      <w:tr w:rsidR="0071453A">
        <w:trPr>
          <w:trHeight w:val="26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-dla kruszywa ze skał magmowych i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65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65</w:t>
            </w:r>
          </w:p>
        </w:tc>
      </w:tr>
      <w:tr w:rsidR="0071453A">
        <w:trPr>
          <w:trHeight w:val="27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Przeobraż</w:t>
            </w:r>
            <w:r w:rsidR="0075267E">
              <w:rPr>
                <w:rFonts w:ascii="Arial" w:eastAsia="Arial" w:hAnsi="Arial" w:cs="Arial"/>
              </w:rPr>
              <w:t>onych,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55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55</w:t>
            </w:r>
          </w:p>
        </w:tc>
      </w:tr>
      <w:tr w:rsidR="0071453A">
        <w:trPr>
          <w:trHeight w:val="27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-dla kruszyw ze skał osadowych, z wyjątkiem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</w:tr>
      <w:tr w:rsidR="0071453A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Wapieni</w:t>
            </w:r>
            <w:r w:rsidR="0075267E">
              <w:rPr>
                <w:rFonts w:ascii="Arial" w:eastAsia="Arial" w:hAnsi="Arial" w:cs="Arial"/>
              </w:rPr>
              <w:t>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</w:tr>
      <w:tr w:rsidR="0071453A">
        <w:trPr>
          <w:trHeight w:val="25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-dla kruszyw z wapieni,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</w:tr>
      <w:tr w:rsidR="0071453A">
        <w:trPr>
          <w:trHeight w:val="2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5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"/>
                <w:szCs w:val="2"/>
              </w:rPr>
            </w:pPr>
          </w:p>
        </w:tc>
      </w:tr>
      <w:tr w:rsidR="0071453A">
        <w:trPr>
          <w:trHeight w:val="24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zanieczyszczeń obcych, nie więcej ni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0.5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0.1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0.1</w:t>
            </w:r>
          </w:p>
        </w:tc>
      </w:tr>
      <w:tr w:rsidR="0071453A">
        <w:trPr>
          <w:trHeight w:val="14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2"/>
                <w:szCs w:val="12"/>
              </w:rPr>
            </w:pPr>
          </w:p>
        </w:tc>
        <w:tc>
          <w:tcPr>
            <w:tcW w:w="5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2"/>
                <w:szCs w:val="12"/>
              </w:rPr>
            </w:pPr>
          </w:p>
        </w:tc>
      </w:tr>
      <w:tr w:rsidR="0071453A">
        <w:trPr>
          <w:trHeight w:val="24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zanieczyszczeń organicznych</w:t>
            </w:r>
          </w:p>
        </w:tc>
        <w:tc>
          <w:tcPr>
            <w:tcW w:w="1080" w:type="dxa"/>
            <w:vAlign w:val="bottom"/>
          </w:tcPr>
          <w:p w:rsidR="0071453A" w:rsidRDefault="002A3C6A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Barwa </w:t>
            </w:r>
            <w:r w:rsidR="0075267E">
              <w:rPr>
                <w:rFonts w:ascii="Arial" w:eastAsia="Arial" w:hAnsi="Arial" w:cs="Arial"/>
              </w:rPr>
              <w:t>nie</w:t>
            </w:r>
          </w:p>
        </w:tc>
        <w:tc>
          <w:tcPr>
            <w:tcW w:w="1120" w:type="dxa"/>
            <w:vAlign w:val="bottom"/>
          </w:tcPr>
          <w:p w:rsidR="0071453A" w:rsidRDefault="002A3C6A">
            <w:pPr>
              <w:spacing w:line="247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</w:rPr>
              <w:t>Ciemniejsza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47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Niż</w:t>
            </w:r>
          </w:p>
        </w:tc>
      </w:tr>
      <w:tr w:rsidR="0071453A">
        <w:trPr>
          <w:trHeight w:val="31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Wzorcowa</w:t>
            </w:r>
          </w:p>
        </w:tc>
        <w:tc>
          <w:tcPr>
            <w:tcW w:w="112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</w:tr>
      <w:tr w:rsidR="0071453A">
        <w:trPr>
          <w:trHeight w:val="3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5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3"/>
                <w:szCs w:val="3"/>
              </w:rPr>
            </w:pPr>
          </w:p>
        </w:tc>
      </w:tr>
    </w:tbl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Wymagania dla klińca, tłucznia, </w:t>
      </w:r>
      <w:proofErr w:type="spellStart"/>
      <w:r>
        <w:rPr>
          <w:rFonts w:ascii="Arial" w:eastAsia="Arial" w:hAnsi="Arial" w:cs="Arial"/>
        </w:rPr>
        <w:t>niesortu</w:t>
      </w:r>
      <w:proofErr w:type="spellEnd"/>
      <w:r>
        <w:rPr>
          <w:rFonts w:ascii="Arial" w:eastAsia="Arial" w:hAnsi="Arial" w:cs="Arial"/>
        </w:rPr>
        <w:t>, grysu:</w:t>
      </w:r>
    </w:p>
    <w:p w:rsidR="0071453A" w:rsidRDefault="0071453A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240"/>
        <w:gridCol w:w="6560"/>
        <w:gridCol w:w="1280"/>
        <w:gridCol w:w="30"/>
      </w:tblGrid>
      <w:tr w:rsidR="0071453A">
        <w:trPr>
          <w:trHeight w:val="257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1"/>
              </w:rPr>
              <w:t>L.p.</w:t>
            </w:r>
          </w:p>
        </w:tc>
        <w:tc>
          <w:tcPr>
            <w:tcW w:w="680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Wła</w:t>
            </w:r>
            <w:r>
              <w:rPr>
                <w:rFonts w:ascii="Arial" w:eastAsia="Arial" w:hAnsi="Arial" w:cs="Arial"/>
              </w:rPr>
              <w:t>ś</w:t>
            </w:r>
            <w:r>
              <w:rPr>
                <w:rFonts w:ascii="Arial" w:eastAsia="Arial" w:hAnsi="Arial" w:cs="Arial"/>
                <w:b/>
                <w:bCs/>
              </w:rPr>
              <w:t>ciwo</w:t>
            </w:r>
            <w:r>
              <w:rPr>
                <w:rFonts w:ascii="Arial" w:eastAsia="Arial" w:hAnsi="Arial" w:cs="Arial"/>
              </w:rPr>
              <w:t>ś</w:t>
            </w:r>
            <w:r>
              <w:rPr>
                <w:rFonts w:ascii="Arial" w:eastAsia="Arial" w:hAnsi="Arial" w:cs="Arial"/>
                <w:b/>
                <w:bCs/>
              </w:rPr>
              <w:t>ci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Wymagania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3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68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(%m/m.)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65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5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Ścieralność w bębnie Los Angeles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</w:t>
            </w:r>
            <w:r w:rsidR="0075267E">
              <w:rPr>
                <w:rFonts w:ascii="Arial" w:eastAsia="Arial" w:hAnsi="Arial" w:cs="Arial"/>
              </w:rPr>
              <w:t>)  po pełnej liczbie obrotów, nie więcej ni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: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Dla </w:t>
            </w:r>
            <w:r w:rsidR="0075267E">
              <w:rPr>
                <w:rFonts w:ascii="Arial" w:eastAsia="Arial" w:hAnsi="Arial" w:cs="Arial"/>
              </w:rPr>
              <w:t>klińca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Dla</w:t>
            </w:r>
            <w:r w:rsidR="0075267E">
              <w:rPr>
                <w:rFonts w:ascii="Arial" w:eastAsia="Arial" w:hAnsi="Arial" w:cs="Arial"/>
              </w:rPr>
              <w:t xml:space="preserve"> tłucznia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35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40" w:type="dxa"/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Dla </w:t>
            </w:r>
            <w:proofErr w:type="spellStart"/>
            <w:r w:rsidR="0075267E">
              <w:rPr>
                <w:rFonts w:ascii="Arial" w:eastAsia="Arial" w:hAnsi="Arial" w:cs="Arial"/>
              </w:rPr>
              <w:t>niesortu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Dla </w:t>
            </w:r>
            <w:r w:rsidR="0075267E">
              <w:rPr>
                <w:rFonts w:ascii="Arial" w:eastAsia="Arial" w:hAnsi="Arial" w:cs="Arial"/>
              </w:rPr>
              <w:t>grysu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35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B</w:t>
            </w:r>
            <w:r w:rsidR="0075267E">
              <w:rPr>
                <w:rFonts w:ascii="Arial" w:eastAsia="Arial" w:hAnsi="Arial" w:cs="Arial"/>
                <w:w w:val="98"/>
              </w:rPr>
              <w:t>)  po 1/5 pełnej liczby obrotów, w stosunku do ubytku masy po pełnej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6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Liczbie </w:t>
            </w:r>
            <w:r w:rsidR="0075267E">
              <w:rPr>
                <w:rFonts w:ascii="Arial" w:eastAsia="Arial" w:hAnsi="Arial" w:cs="Arial"/>
              </w:rPr>
              <w:t>obrotów, ni e więcej ni</w:t>
            </w:r>
            <w:r>
              <w:rPr>
                <w:rFonts w:ascii="Arial" w:eastAsia="Arial" w:hAnsi="Arial" w:cs="Arial"/>
              </w:rPr>
              <w:t>ż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Nasiąkliwość, nie więcej ni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</w:t>
            </w:r>
            <w:r w:rsidR="0075267E">
              <w:rPr>
                <w:rFonts w:ascii="Arial" w:eastAsia="Arial" w:hAnsi="Arial" w:cs="Arial"/>
              </w:rPr>
              <w:t>)  dla kruszywa ze skał magmowych i przeobra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eniowych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  frakcja 4-6,3 mm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2,0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  frakcja powy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ej 6,3 mm oraz dla klińca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2,0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</w:t>
            </w:r>
            <w:r w:rsidR="0075267E">
              <w:rPr>
                <w:rFonts w:ascii="Arial" w:eastAsia="Arial" w:hAnsi="Arial" w:cs="Arial"/>
              </w:rPr>
              <w:t>)  dla kruszywa ze skał osadowych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3,0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Mrozoodporność, nie więcej ni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</w:t>
            </w:r>
            <w:r w:rsidR="0075267E">
              <w:rPr>
                <w:rFonts w:ascii="Arial" w:eastAsia="Arial" w:hAnsi="Arial" w:cs="Arial"/>
              </w:rPr>
              <w:t>)  dla kruszywa ze skał magmowych i przeobra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eniowych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4,0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</w:t>
            </w:r>
            <w:r w:rsidR="0075267E">
              <w:rPr>
                <w:rFonts w:ascii="Arial" w:eastAsia="Arial" w:hAnsi="Arial" w:cs="Arial"/>
              </w:rPr>
              <w:t>)  dla kruszywa ze skał osadowych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5,0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</w:rPr>
              <w:t>Mrozoodporność wg zmodyfikowanej metody bezpośredniej nie więcej ni</w:t>
            </w:r>
            <w:r w:rsidR="002A3C6A">
              <w:rPr>
                <w:rFonts w:ascii="Arial" w:eastAsia="Arial" w:hAnsi="Arial" w:cs="Arial"/>
                <w:w w:val="92"/>
              </w:rPr>
              <w:t>ż</w:t>
            </w:r>
            <w:r>
              <w:rPr>
                <w:rFonts w:ascii="Arial" w:eastAsia="Arial" w:hAnsi="Arial" w:cs="Arial"/>
                <w:w w:val="92"/>
              </w:rPr>
              <w:t>: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  dla klińca i grysu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6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  dla pozostałych rodzajów kruszywa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68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ziaren nieforemnych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Dla </w:t>
            </w:r>
            <w:r w:rsidR="0075267E">
              <w:rPr>
                <w:rFonts w:ascii="Arial" w:eastAsia="Arial" w:hAnsi="Arial" w:cs="Arial"/>
              </w:rPr>
              <w:t>tłucznia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Dla </w:t>
            </w:r>
            <w:r w:rsidR="0075267E">
              <w:rPr>
                <w:rFonts w:ascii="Arial" w:eastAsia="Arial" w:hAnsi="Arial" w:cs="Arial"/>
              </w:rPr>
              <w:t>grysu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-zmiany wg „Komunikat - nowe normy" NR 11 -1996. Polskie normy/ normy europejskie w wersji polskiej.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7" w:lineRule="exact"/>
        <w:rPr>
          <w:sz w:val="20"/>
          <w:szCs w:val="20"/>
        </w:rPr>
      </w:pPr>
    </w:p>
    <w:p w:rsidR="001B248F" w:rsidRDefault="001B248F">
      <w:pPr>
        <w:spacing w:line="297" w:lineRule="exact"/>
        <w:rPr>
          <w:sz w:val="20"/>
          <w:szCs w:val="20"/>
        </w:rPr>
      </w:pPr>
    </w:p>
    <w:p w:rsidR="001B248F" w:rsidRDefault="001B248F">
      <w:pPr>
        <w:spacing w:line="297" w:lineRule="exact"/>
        <w:rPr>
          <w:sz w:val="20"/>
          <w:szCs w:val="20"/>
        </w:rPr>
      </w:pPr>
    </w:p>
    <w:p w:rsidR="001B248F" w:rsidRDefault="001B248F">
      <w:pPr>
        <w:spacing w:line="297" w:lineRule="exact"/>
        <w:rPr>
          <w:sz w:val="20"/>
          <w:szCs w:val="20"/>
        </w:rPr>
      </w:pPr>
    </w:p>
    <w:p w:rsidR="001B248F" w:rsidRDefault="001B248F">
      <w:pPr>
        <w:spacing w:line="297" w:lineRule="exact"/>
        <w:rPr>
          <w:sz w:val="20"/>
          <w:szCs w:val="20"/>
        </w:rPr>
      </w:pPr>
    </w:p>
    <w:p w:rsidR="001B248F" w:rsidRDefault="001B248F">
      <w:pPr>
        <w:spacing w:line="297" w:lineRule="exact"/>
        <w:rPr>
          <w:sz w:val="20"/>
          <w:szCs w:val="20"/>
        </w:rPr>
      </w:pPr>
    </w:p>
    <w:p w:rsidR="001B248F" w:rsidRDefault="001B248F">
      <w:pPr>
        <w:spacing w:line="297" w:lineRule="exact"/>
        <w:rPr>
          <w:sz w:val="20"/>
          <w:szCs w:val="20"/>
        </w:rPr>
      </w:pPr>
    </w:p>
    <w:p w:rsidR="001B248F" w:rsidRDefault="001B248F">
      <w:pPr>
        <w:spacing w:line="297" w:lineRule="exact"/>
        <w:rPr>
          <w:sz w:val="20"/>
          <w:szCs w:val="20"/>
        </w:rPr>
      </w:pPr>
    </w:p>
    <w:p w:rsidR="0071453A" w:rsidRDefault="001B248F" w:rsidP="001B248F">
      <w:pPr>
        <w:ind w:right="-39"/>
        <w:rPr>
          <w:sz w:val="20"/>
          <w:szCs w:val="20"/>
        </w:rPr>
      </w:pPr>
      <w:bookmarkStart w:id="508" w:name="page68"/>
      <w:bookmarkEnd w:id="508"/>
      <w:r>
        <w:rPr>
          <w:rFonts w:ascii="Arial" w:eastAsia="Arial" w:hAnsi="Arial" w:cs="Arial"/>
        </w:rPr>
        <w:lastRenderedPageBreak/>
        <w:t xml:space="preserve">Wymagania dla </w:t>
      </w:r>
      <w:proofErr w:type="spellStart"/>
      <w:r>
        <w:rPr>
          <w:rFonts w:ascii="Arial" w:eastAsia="Arial" w:hAnsi="Arial" w:cs="Arial"/>
        </w:rPr>
        <w:t>niesortu</w:t>
      </w:r>
      <w:proofErr w:type="spellEnd"/>
      <w:r>
        <w:rPr>
          <w:rFonts w:ascii="Arial" w:eastAsia="Arial" w:hAnsi="Arial" w:cs="Arial"/>
        </w:rPr>
        <w:t>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5780"/>
        <w:gridCol w:w="2140"/>
      </w:tblGrid>
      <w:tr w:rsidR="0071453A">
        <w:trPr>
          <w:trHeight w:val="261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L.p.</w:t>
            </w:r>
          </w:p>
        </w:tc>
        <w:tc>
          <w:tcPr>
            <w:tcW w:w="5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Wła</w:t>
            </w:r>
            <w:r>
              <w:rPr>
                <w:rFonts w:ascii="Arial" w:eastAsia="Arial" w:hAnsi="Arial" w:cs="Arial"/>
              </w:rPr>
              <w:t>ś</w:t>
            </w:r>
            <w:r>
              <w:rPr>
                <w:rFonts w:ascii="Arial" w:eastAsia="Arial" w:hAnsi="Arial" w:cs="Arial"/>
                <w:b/>
                <w:bCs/>
              </w:rPr>
              <w:t>ciwo</w:t>
            </w:r>
            <w:r>
              <w:rPr>
                <w:rFonts w:ascii="Arial" w:eastAsia="Arial" w:hAnsi="Arial" w:cs="Arial"/>
              </w:rPr>
              <w:t>ś</w:t>
            </w:r>
            <w:r>
              <w:rPr>
                <w:rFonts w:ascii="Arial" w:eastAsia="Arial" w:hAnsi="Arial" w:cs="Arial"/>
                <w:b/>
                <w:bCs/>
              </w:rPr>
              <w:t>ci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6"/>
              </w:rPr>
              <w:t>Wymagania (%m/m.)</w:t>
            </w:r>
          </w:p>
        </w:tc>
      </w:tr>
      <w:tr w:rsidR="0071453A">
        <w:trPr>
          <w:trHeight w:val="34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</w:tr>
      <w:tr w:rsidR="0071453A">
        <w:trPr>
          <w:trHeight w:val="24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57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ziaren mniejszych ni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 xml:space="preserve"> 0.075 </w:t>
            </w:r>
            <w:proofErr w:type="spellStart"/>
            <w:r>
              <w:rPr>
                <w:rFonts w:ascii="Arial" w:eastAsia="Arial" w:hAnsi="Arial" w:cs="Arial"/>
              </w:rPr>
              <w:t>mm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3-10</w:t>
            </w:r>
          </w:p>
        </w:tc>
      </w:tr>
      <w:tr w:rsidR="0071453A">
        <w:trPr>
          <w:trHeight w:val="1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</w:tr>
      <w:tr w:rsidR="0071453A">
        <w:trPr>
          <w:trHeight w:val="24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57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Wskaźnik piaskowy, nie mniejszy ni</w:t>
            </w:r>
            <w:r w:rsidR="002A3C6A">
              <w:rPr>
                <w:rFonts w:ascii="Arial" w:eastAsia="Arial" w:hAnsi="Arial" w:cs="Arial"/>
              </w:rPr>
              <w:t>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</w:tr>
      <w:tr w:rsidR="0071453A">
        <w:trPr>
          <w:trHeight w:val="15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3"/>
                <w:szCs w:val="1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3"/>
                <w:szCs w:val="13"/>
              </w:rPr>
            </w:pPr>
          </w:p>
        </w:tc>
      </w:tr>
      <w:tr w:rsidR="0071453A">
        <w:trPr>
          <w:trHeight w:val="24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57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zanieczyszczeń obcych, nie więcej ni</w:t>
            </w:r>
            <w:r w:rsidR="002A3C6A">
              <w:rPr>
                <w:rFonts w:ascii="Arial" w:eastAsia="Arial" w:hAnsi="Arial" w:cs="Arial"/>
              </w:rPr>
              <w:t>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0.1</w:t>
            </w:r>
          </w:p>
        </w:tc>
      </w:tr>
      <w:tr w:rsidR="0071453A">
        <w:trPr>
          <w:trHeight w:val="15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3"/>
                <w:szCs w:val="1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3"/>
                <w:szCs w:val="13"/>
              </w:rPr>
            </w:pPr>
          </w:p>
        </w:tc>
      </w:tr>
      <w:tr w:rsidR="0071453A">
        <w:trPr>
          <w:trHeight w:val="24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6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57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6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zanieczyszczeń organicznych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46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</w:rPr>
              <w:t xml:space="preserve">Barwa </w:t>
            </w:r>
            <w:r w:rsidR="0075267E">
              <w:rPr>
                <w:rFonts w:ascii="Arial" w:eastAsia="Arial" w:hAnsi="Arial" w:cs="Arial"/>
                <w:w w:val="95"/>
              </w:rPr>
              <w:t>nie ciemniejsza</w:t>
            </w:r>
          </w:p>
        </w:tc>
      </w:tr>
      <w:tr w:rsidR="0071453A">
        <w:trPr>
          <w:trHeight w:val="25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Niż</w:t>
            </w:r>
            <w:r w:rsidR="0075267E">
              <w:rPr>
                <w:rFonts w:ascii="Arial" w:eastAsia="Arial" w:hAnsi="Arial" w:cs="Arial"/>
              </w:rPr>
              <w:t xml:space="preserve"> wzorcowa</w:t>
            </w:r>
          </w:p>
        </w:tc>
      </w:tr>
    </w:tbl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6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3. Wymagania dotyczące sprzętu i maszyn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0" w:right="560"/>
        <w:rPr>
          <w:sz w:val="20"/>
          <w:szCs w:val="20"/>
        </w:rPr>
      </w:pPr>
      <w:r>
        <w:rPr>
          <w:rFonts w:ascii="Arial" w:eastAsia="Arial" w:hAnsi="Arial" w:cs="Arial"/>
        </w:rPr>
        <w:t>Do wykonania podbudowy z kruszywa łamanego stabilizowanego mechanicznie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stosować następujący sprzęt: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60"/>
        </w:numPr>
        <w:tabs>
          <w:tab w:val="left" w:pos="400"/>
        </w:tabs>
        <w:ind w:left="400" w:hanging="3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Równiarki albo układarki kruszywa,</w:t>
      </w:r>
    </w:p>
    <w:p w:rsidR="0071453A" w:rsidRDefault="0075267E" w:rsidP="006C17AF">
      <w:pPr>
        <w:numPr>
          <w:ilvl w:val="0"/>
          <w:numId w:val="60"/>
        </w:numPr>
        <w:tabs>
          <w:tab w:val="left" w:pos="400"/>
        </w:tabs>
        <w:spacing w:line="239" w:lineRule="auto"/>
        <w:ind w:left="400" w:right="100" w:hanging="3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Walce ogumione i stalowe wibracyjne lub statyczne do zagęszczania. W miejscach trudnodostępnych powinny być stosowane zagęszczarki płytowe, ubijaki mechaniczne lub małe walce wibracyjne.</w:t>
      </w:r>
    </w:p>
    <w:p w:rsidR="0071453A" w:rsidRDefault="0071453A">
      <w:pPr>
        <w:spacing w:line="4" w:lineRule="exact"/>
        <w:rPr>
          <w:rFonts w:ascii="Arial" w:eastAsia="Arial" w:hAnsi="Arial" w:cs="Arial"/>
        </w:rPr>
      </w:pPr>
    </w:p>
    <w:p w:rsidR="0071453A" w:rsidRDefault="0075267E" w:rsidP="006C17AF">
      <w:pPr>
        <w:numPr>
          <w:ilvl w:val="0"/>
          <w:numId w:val="60"/>
        </w:numPr>
        <w:tabs>
          <w:tab w:val="left" w:pos="400"/>
        </w:tabs>
        <w:ind w:left="400" w:hanging="3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Przewoźne zbiorniki do wody zaopatrzone w urządzenia do rozpryskiwania wody.</w:t>
      </w:r>
    </w:p>
    <w:p w:rsidR="0071453A" w:rsidRDefault="0075267E" w:rsidP="006C17AF">
      <w:pPr>
        <w:numPr>
          <w:ilvl w:val="1"/>
          <w:numId w:val="60"/>
        </w:numPr>
        <w:tabs>
          <w:tab w:val="left" w:pos="340"/>
        </w:tabs>
        <w:ind w:left="340" w:hanging="30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Wymagania dotyczące środków transportu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0" w:right="200"/>
        <w:rPr>
          <w:sz w:val="20"/>
          <w:szCs w:val="20"/>
        </w:rPr>
      </w:pPr>
      <w:r>
        <w:rPr>
          <w:rFonts w:ascii="Arial" w:eastAsia="Arial" w:hAnsi="Arial" w:cs="Arial"/>
        </w:rPr>
        <w:t>Transport kruszywa musi odbywać się w sposób przeciwdziałający jego zanieczyszczeniu i rozsegregowaniu. Ruch pojazdów po wyprofilowanym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u drogi musi być tak zorganizowany,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nie dopuścić do jego uszkodzeń i tworzenia kolein. Wskazany jest transport samowyładowczy (samochody, ciągniki z przyczepami).</w:t>
      </w:r>
    </w:p>
    <w:p w:rsidR="0071453A" w:rsidRDefault="0071453A">
      <w:pPr>
        <w:spacing w:line="257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5. Wymagania dotyczące wykonania Robót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5.1. Ogólne wymagania dotyczące Robót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0" w:right="2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wymagania dotyczące wykonania Robót podano w ST WO-00.00. „Postanowienia Ogólne”. Wykonawca przedstawi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 xml:space="preserve">ynierowi do akceptacji projekt wykonawczy dostosowany do zaakceptowanych przez Zamawiającego materiałów i urządzeń oraz projekt organizacji i Harmonogram Robót. Zastosowane w projekcie wykonawczym rozwiązania techniczne, przyjęte materiały, aparatura i urządzenia muszą zawierać atesty .Szczegółowy sposób wykonania Robót Wykonawca przedstawi do uzgodnienia 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 w projekcie wykonawczym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5.2. Zakres wykonywanych Robót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5.2.1. Przygotowanie receptury na wytworzenie mieszanki</w:t>
      </w:r>
    </w:p>
    <w:p w:rsidR="0071453A" w:rsidRDefault="0075267E">
      <w:pPr>
        <w:ind w:left="40" w:right="40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na podstawie badań laboratoryjnych przygotowuje recepturę na wytworzenie mieszanki. Receptura obejmować będzie ustalenie mieszanych frakcji kruszywa oraz wilgotność optymalną dla mieszanych składników. Sporządzona receptura musi uzyskać akceptację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5.2.2. Przygotowanie mieszanki na warstwę podbudowy</w:t>
      </w:r>
    </w:p>
    <w:p w:rsidR="0071453A" w:rsidRDefault="0075267E">
      <w:pPr>
        <w:spacing w:line="239" w:lineRule="auto"/>
        <w:ind w:left="20" w:right="4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Robót na bazie zatwierdzonej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 receptury wykona w mieszarce mieszankę, przeznaczoną na warstwę podbudowy. Wytworzenie mieszanki polegać będzie na wymieszaniu odpowiednich frakcji kruszywa (przewidzianych recepturą) z dodaniem wody, celem uzyskania wilgotności optymalnej dla wytworzonej mieszanki.</w:t>
      </w:r>
    </w:p>
    <w:p w:rsidR="0071453A" w:rsidRDefault="0071453A">
      <w:pPr>
        <w:spacing w:line="256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5.2.3. Dozowanie wody i mieszanie kruszywa</w:t>
      </w:r>
    </w:p>
    <w:p w:rsidR="0071453A" w:rsidRDefault="0071453A">
      <w:pPr>
        <w:sectPr w:rsidR="0071453A">
          <w:pgSz w:w="11900" w:h="16840"/>
          <w:pgMar w:top="707" w:right="1440" w:bottom="378" w:left="1400" w:header="0" w:footer="0" w:gutter="0"/>
          <w:cols w:space="708" w:equalWidth="0">
            <w:col w:w="9060"/>
          </w:cols>
        </w:sectPr>
      </w:pPr>
    </w:p>
    <w:p w:rsidR="0071453A" w:rsidRDefault="0075267E">
      <w:pPr>
        <w:spacing w:line="239" w:lineRule="auto"/>
        <w:ind w:left="20" w:right="300"/>
        <w:rPr>
          <w:sz w:val="20"/>
          <w:szCs w:val="20"/>
        </w:rPr>
      </w:pPr>
      <w:bookmarkStart w:id="509" w:name="page69"/>
      <w:bookmarkEnd w:id="509"/>
      <w:r>
        <w:rPr>
          <w:rFonts w:ascii="Arial" w:eastAsia="Arial" w:hAnsi="Arial" w:cs="Arial"/>
        </w:rPr>
        <w:lastRenderedPageBreak/>
        <w:t>Potrzebną ilość wody dla mieszanki ustala się laboratoryjnie z uwzględnieniem wilgotności naturalnej materiału. Nawil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anie mieszanki powinno następować stopniowo.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6" w:lineRule="auto"/>
        <w:ind w:right="2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 ilości nie większej ni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 10 l/m</w:t>
      </w:r>
      <w:r>
        <w:rPr>
          <w:rFonts w:ascii="Arial" w:eastAsia="Arial" w:hAnsi="Arial" w:cs="Arial"/>
          <w:sz w:val="26"/>
          <w:szCs w:val="26"/>
          <w:vertAlign w:val="superscript"/>
        </w:rPr>
        <w:t>3</w:t>
      </w:r>
      <w:r>
        <w:rPr>
          <w:rFonts w:ascii="Arial" w:eastAsia="Arial" w:hAnsi="Arial" w:cs="Arial"/>
          <w:sz w:val="21"/>
          <w:szCs w:val="21"/>
        </w:rPr>
        <w:t xml:space="preserve"> do czasu uzyskania w mieszance wilgotności optymalnej określonej laboratoryjnie. W czasie słonecznej pogody, wiatrów i w zale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ności od temperatury, ilość wody powinna być odpowiednio większa. Zwiększenie ilości wody mo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e sięgać 20% w stosunku do wilgotności optymalnej. W przypadku gdy wilgotność naturalna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34" w:lineRule="exact"/>
        <w:rPr>
          <w:sz w:val="20"/>
          <w:szCs w:val="20"/>
        </w:rPr>
      </w:pPr>
    </w:p>
    <w:p w:rsidR="0071453A" w:rsidRDefault="002A3C6A">
      <w:pPr>
        <w:spacing w:line="239" w:lineRule="auto"/>
        <w:ind w:left="20" w:right="40"/>
        <w:rPr>
          <w:sz w:val="20"/>
          <w:szCs w:val="20"/>
        </w:rPr>
      </w:pPr>
      <w:r>
        <w:rPr>
          <w:rFonts w:ascii="Arial" w:eastAsia="Arial" w:hAnsi="Arial" w:cs="Arial"/>
        </w:rPr>
        <w:t xml:space="preserve">Materiału </w:t>
      </w:r>
      <w:r w:rsidR="0075267E">
        <w:rPr>
          <w:rFonts w:ascii="Arial" w:eastAsia="Arial" w:hAnsi="Arial" w:cs="Arial"/>
        </w:rPr>
        <w:t>przekracza wilgotność optymalną, nale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y materiał osuszyć przez zwiększenie ilości mieszań.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5.2.4. Transport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0" w:right="340"/>
        <w:rPr>
          <w:sz w:val="20"/>
          <w:szCs w:val="20"/>
        </w:rPr>
      </w:pPr>
      <w:r>
        <w:rPr>
          <w:rFonts w:ascii="Arial" w:eastAsia="Arial" w:hAnsi="Arial" w:cs="Arial"/>
        </w:rPr>
        <w:t>Transport wytworzonej mieszanki na miejsce wbudowania odbywać się będzie samowyładowczymi środkami transportu jak w punkcie 4, zaraz po jej wyprodukowaniu w sposób zabezpieczający mieszankę przed wysychaniem i segregacją.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5.2.5. Rozkładanie mieszanki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20" w:right="20"/>
        <w:rPr>
          <w:sz w:val="20"/>
          <w:szCs w:val="20"/>
        </w:rPr>
      </w:pPr>
      <w:r>
        <w:rPr>
          <w:rFonts w:ascii="Arial" w:eastAsia="Arial" w:hAnsi="Arial" w:cs="Arial"/>
        </w:rPr>
        <w:t>Przed przystąpieniem do Robót w terenie Wykonawca jest zobowiązany do oznakowania prowadzonych Robót zgodnie z „Instrukcją oznakowania Robót prowadzonych w pasie drogowym”. Rozło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enie mieszanki odbędzie się we wcześniej przygotowanym korycie drogowym przy pomocy równiarki lub układarki z zachowaniem parametrów (grubości i szerokości warstwy) zaprojektowanych w dokumentacji projektowo-wykonawczej. Warstwa podbudowy powinna być rozło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ona w sposób zapewniający osiągnięcie wymaganych spadków i rzędnych wysokościowych. W czasie układania mieszanki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odrzucać ziarna o średnicy większej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2/3 rozkładanej warstwy oraz wszystkie przypadkowe zanieczyszczenia.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5.2.6. Profilowanie rozło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onej warstwy mieszanki</w:t>
      </w:r>
    </w:p>
    <w:p w:rsidR="0071453A" w:rsidRDefault="0075267E">
      <w:pPr>
        <w:spacing w:line="239" w:lineRule="auto"/>
        <w:ind w:right="100"/>
        <w:rPr>
          <w:sz w:val="20"/>
          <w:szCs w:val="20"/>
        </w:rPr>
      </w:pPr>
      <w:r>
        <w:rPr>
          <w:rFonts w:ascii="Arial" w:eastAsia="Arial" w:hAnsi="Arial" w:cs="Arial"/>
        </w:rPr>
        <w:t>Przed zagęszczeniem rozło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oną warstwę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wyprofilować do spadków poprzecznych i pochyleń podłu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nych wymaganych w dokumentacji projektowo-wykonawczej. Profilowanie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wykonać cię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kim szablonem lub równiarką. W czasie profilowania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wyrównać lokalne wgłębienia. Mieszanka w miejscach, w których widoczna jest jej segregacja powinna być przed zagęszczeniem zastąpiona materiałem o odpowiednich właściwościach.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5.2.7. Zagęszczanie wyprofilowanej warstwy</w:t>
      </w:r>
    </w:p>
    <w:p w:rsidR="0071453A" w:rsidRDefault="0075267E">
      <w:pPr>
        <w:spacing w:line="254" w:lineRule="auto"/>
        <w:ind w:left="40" w:right="48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Natychmiast po końcowym wyprofilowaniu warstwy kruszywa nale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 przystąpić do jej zagęszczenia przez wałowanie. Podbudowę z kruszywa łamanego nale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 zagęszczać walcami ogumionymi, walcami wibracyjnymi i gładkimi. Wałowanie powinno postępować stopniowo od krawędzi do środka podbudowy przy przekroju daszkowym jezdni albo od dolnej do górnej krawędzi podbudowy przy przekroju o spadku jednostronnym.</w:t>
      </w:r>
    </w:p>
    <w:p w:rsidR="0071453A" w:rsidRDefault="0071453A">
      <w:pPr>
        <w:spacing w:line="24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80"/>
        <w:rPr>
          <w:sz w:val="20"/>
          <w:szCs w:val="20"/>
        </w:rPr>
      </w:pPr>
      <w:r>
        <w:rPr>
          <w:rFonts w:ascii="Arial" w:eastAsia="Arial" w:hAnsi="Arial" w:cs="Arial"/>
        </w:rPr>
        <w:t>Jakiekolwiek nierówności lub zagłębienia powstałe w czasie zagęszczania powinny być wyrównane przez spulchnienie warstwy kruszywa i dodanie lub usunięcie materiału 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do otrzymania równej powierzchni. W miejscach niedostępnych dla walców podbudowa powinna być zagęszczona zagęszczarkami płytowymi, małymi walcami wibracyjnymi lub ubijakami mechanicznymi. Wybór sprzętu zagęszczającego </w:t>
      </w:r>
      <w:r>
        <w:rPr>
          <w:rFonts w:ascii="Arial" w:eastAsia="Arial" w:hAnsi="Arial" w:cs="Arial"/>
          <w:i/>
          <w:iCs/>
        </w:rPr>
        <w:t>zale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  <w:i/>
          <w:iCs/>
        </w:rPr>
        <w:t>y</w:t>
      </w:r>
      <w:r>
        <w:rPr>
          <w:rFonts w:ascii="Arial" w:eastAsia="Arial" w:hAnsi="Arial" w:cs="Arial"/>
        </w:rPr>
        <w:t xml:space="preserve"> od rodzaju zagęszczanego kruszywa:</w:t>
      </w:r>
    </w:p>
    <w:p w:rsidR="0071453A" w:rsidRDefault="0071453A">
      <w:pPr>
        <w:spacing w:line="6" w:lineRule="exact"/>
        <w:rPr>
          <w:sz w:val="20"/>
          <w:szCs w:val="20"/>
        </w:rPr>
      </w:pPr>
    </w:p>
    <w:p w:rsidR="0071453A" w:rsidRDefault="002A3C6A" w:rsidP="006C17AF">
      <w:pPr>
        <w:numPr>
          <w:ilvl w:val="0"/>
          <w:numId w:val="61"/>
        </w:numPr>
        <w:tabs>
          <w:tab w:val="left" w:pos="662"/>
        </w:tabs>
        <w:spacing w:line="239" w:lineRule="auto"/>
        <w:ind w:left="640" w:right="80" w:hanging="33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Kruszywo </w:t>
      </w:r>
      <w:r w:rsidR="0075267E">
        <w:rPr>
          <w:rFonts w:ascii="Arial" w:eastAsia="Arial" w:hAnsi="Arial" w:cs="Arial"/>
        </w:rPr>
        <w:t xml:space="preserve">o przewadze ziaren grubych tj. </w:t>
      </w:r>
      <w:r>
        <w:rPr>
          <w:rFonts w:ascii="Arial" w:eastAsia="Arial" w:hAnsi="Arial" w:cs="Arial"/>
        </w:rPr>
        <w:t>Takie</w:t>
      </w:r>
      <w:r w:rsidR="0075267E">
        <w:rPr>
          <w:rFonts w:ascii="Arial" w:eastAsia="Arial" w:hAnsi="Arial" w:cs="Arial"/>
        </w:rPr>
        <w:t>, którego uziarnienie le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y w dolnej części wykresu obszaru dobrego uziarnienia, zaleca się zagęszczać najpierw walcami ogumionymi, a następnie wibracyjnymi,</w:t>
      </w:r>
    </w:p>
    <w:p w:rsidR="0071453A" w:rsidRDefault="0071453A">
      <w:pPr>
        <w:spacing w:line="2" w:lineRule="exact"/>
        <w:rPr>
          <w:rFonts w:ascii="Arial" w:eastAsia="Arial" w:hAnsi="Arial" w:cs="Arial"/>
        </w:rPr>
      </w:pPr>
    </w:p>
    <w:p w:rsidR="0071453A" w:rsidRDefault="002A3C6A" w:rsidP="006C17AF">
      <w:pPr>
        <w:numPr>
          <w:ilvl w:val="0"/>
          <w:numId w:val="61"/>
        </w:numPr>
        <w:tabs>
          <w:tab w:val="left" w:pos="662"/>
        </w:tabs>
        <w:spacing w:line="239" w:lineRule="auto"/>
        <w:ind w:left="640" w:right="60" w:hanging="33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Kruszywo </w:t>
      </w:r>
      <w:r w:rsidR="0075267E">
        <w:rPr>
          <w:rFonts w:ascii="Arial" w:eastAsia="Arial" w:hAnsi="Arial" w:cs="Arial"/>
        </w:rPr>
        <w:t xml:space="preserve">z przewagą ziaren drobnych tj. </w:t>
      </w:r>
      <w:r>
        <w:rPr>
          <w:rFonts w:ascii="Arial" w:eastAsia="Arial" w:hAnsi="Arial" w:cs="Arial"/>
        </w:rPr>
        <w:t>Takie</w:t>
      </w:r>
      <w:r w:rsidR="0075267E">
        <w:rPr>
          <w:rFonts w:ascii="Arial" w:eastAsia="Arial" w:hAnsi="Arial" w:cs="Arial"/>
        </w:rPr>
        <w:t>, którego uziarnienie le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y w górnej części wykresu obszaru dobrego uziarnienia, zaleca się zagęszczać najpierw walcami ogumionymi, a następnie gładkimi.</w:t>
      </w:r>
    </w:p>
    <w:p w:rsidR="0071453A" w:rsidRDefault="0071453A">
      <w:pPr>
        <w:spacing w:line="257" w:lineRule="exact"/>
        <w:rPr>
          <w:sz w:val="20"/>
          <w:szCs w:val="20"/>
        </w:rPr>
      </w:pPr>
    </w:p>
    <w:p w:rsidR="0071453A" w:rsidRDefault="0075267E">
      <w:pPr>
        <w:ind w:left="20" w:right="560"/>
        <w:rPr>
          <w:sz w:val="20"/>
          <w:szCs w:val="20"/>
        </w:rPr>
      </w:pPr>
      <w:r>
        <w:rPr>
          <w:rFonts w:ascii="Arial" w:eastAsia="Arial" w:hAnsi="Arial" w:cs="Arial"/>
        </w:rPr>
        <w:t>W pierwszej fazie zagęszczania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stosować sprzęt l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ejszy, a w końcowej sprzęt cię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szy. Początkowe przejścia walców wibracyjnych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wykonać bez uruchomienia wibratorów.</w:t>
      </w:r>
    </w:p>
    <w:p w:rsidR="0071453A" w:rsidRDefault="0071453A">
      <w:pPr>
        <w:spacing w:line="81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71453A" w:rsidRDefault="0071453A">
      <w:pPr>
        <w:spacing w:line="252" w:lineRule="exact"/>
        <w:rPr>
          <w:sz w:val="20"/>
          <w:szCs w:val="20"/>
        </w:rPr>
      </w:pPr>
      <w:bookmarkStart w:id="510" w:name="page70"/>
      <w:bookmarkEnd w:id="510"/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Zagęszczenie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kontynuować do osiągnięcia wskaźnika zagęszczenia podbudowy nie</w:t>
      </w:r>
    </w:p>
    <w:p w:rsidR="0071453A" w:rsidRDefault="002A3C6A">
      <w:pPr>
        <w:spacing w:line="239" w:lineRule="auto"/>
        <w:ind w:left="40" w:right="240" w:hanging="4"/>
        <w:rPr>
          <w:sz w:val="20"/>
          <w:szCs w:val="20"/>
        </w:rPr>
      </w:pPr>
      <w:r>
        <w:rPr>
          <w:rFonts w:ascii="Arial" w:eastAsia="Arial" w:hAnsi="Arial" w:cs="Arial"/>
        </w:rPr>
        <w:t xml:space="preserve">Mniejszego </w:t>
      </w:r>
      <w:r w:rsidR="0075267E">
        <w:rPr>
          <w:rFonts w:ascii="Arial" w:eastAsia="Arial" w:hAnsi="Arial" w:cs="Arial"/>
        </w:rPr>
        <w:t>od 0.98 zgodnie z PN-EN 13286 - 2</w:t>
      </w:r>
      <w:r w:rsidR="0075267E">
        <w:rPr>
          <w:sz w:val="20"/>
          <w:szCs w:val="20"/>
        </w:rPr>
        <w:t xml:space="preserve"> </w:t>
      </w:r>
      <w:r w:rsidR="0075267E">
        <w:rPr>
          <w:rFonts w:ascii="Arial" w:eastAsia="Arial" w:hAnsi="Arial" w:cs="Arial"/>
        </w:rPr>
        <w:t xml:space="preserve">punkt 2 podpunkt 2.2.6. Wilgotność kruszywa podczas zagęszczania powinna być równa wilgotności optymalnej, określanej według normalnej próby </w:t>
      </w:r>
      <w:proofErr w:type="spellStart"/>
      <w:r w:rsidR="0075267E">
        <w:rPr>
          <w:rFonts w:ascii="Arial" w:eastAsia="Arial" w:hAnsi="Arial" w:cs="Arial"/>
        </w:rPr>
        <w:t>Proctora</w:t>
      </w:r>
      <w:proofErr w:type="spellEnd"/>
      <w:r w:rsidR="0075267E">
        <w:rPr>
          <w:rFonts w:ascii="Arial" w:eastAsia="Arial" w:hAnsi="Arial" w:cs="Arial"/>
        </w:rPr>
        <w:t>, zgodnie z PN-EN 13286-2 [46]zagęszczenie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>
      <w:pPr>
        <w:tabs>
          <w:tab w:val="left" w:pos="4800"/>
        </w:tabs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 xml:space="preserve">Metodą </w:t>
      </w:r>
      <w:proofErr w:type="spellStart"/>
      <w:r w:rsidR="0075267E">
        <w:rPr>
          <w:rFonts w:ascii="Arial" w:eastAsia="Arial" w:hAnsi="Arial" w:cs="Arial"/>
        </w:rPr>
        <w:t>Proctora</w:t>
      </w:r>
      <w:proofErr w:type="spellEnd"/>
      <w:r w:rsidR="0075267E">
        <w:rPr>
          <w:rFonts w:ascii="Arial" w:eastAsia="Arial" w:hAnsi="Arial" w:cs="Arial"/>
        </w:rPr>
        <w:t xml:space="preserve"> (metoda II)</w:t>
      </w:r>
      <w:r w:rsidR="0075267E">
        <w:rPr>
          <w:sz w:val="20"/>
          <w:szCs w:val="20"/>
        </w:rPr>
        <w:tab/>
      </w:r>
      <w:r w:rsidR="0075267E">
        <w:rPr>
          <w:rFonts w:ascii="Arial" w:eastAsia="Arial" w:hAnsi="Arial" w:cs="Arial"/>
          <w:sz w:val="21"/>
          <w:szCs w:val="21"/>
        </w:rPr>
        <w:t>z tolerancją +10% -20% jej wartości.</w:t>
      </w:r>
    </w:p>
    <w:p w:rsidR="0071453A" w:rsidRDefault="0071453A">
      <w:pPr>
        <w:spacing w:line="323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6. Kontrola, badania oraz odbiór wyrobów i Robót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Ogólne zasady kontroli jakości Robót podano w ST WO-00.00. "Postanowienia Ogólne".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6.l. Zasady ogólne kontroli jakości Robót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20" w:right="480"/>
        <w:rPr>
          <w:sz w:val="20"/>
          <w:szCs w:val="20"/>
        </w:rPr>
      </w:pPr>
      <w:r>
        <w:rPr>
          <w:rFonts w:ascii="Arial" w:eastAsia="Arial" w:hAnsi="Arial" w:cs="Arial"/>
        </w:rPr>
        <w:t xml:space="preserve">W czasie budowy Wykonawca powinien prowadzić systematyczne pomiary i badania kontrolne i dostarczać ich wyniki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ynierowi. Pomiary i badania kontrolne Wykonawca powinien wykonywać w zakresie i z częstotliwością gwarantującą zachowanie wymagań jakości Robót, lecz nie rzadziej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wskazano w odpowiednich punktach niniejszej specyfikacji.</w:t>
      </w:r>
    </w:p>
    <w:p w:rsidR="0071453A" w:rsidRDefault="0071453A">
      <w:pPr>
        <w:spacing w:line="252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6.2. Badania przed przystąpieniem do Robót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0" w:right="8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 przystąpieniem do Robót Wykonawca musi wykonać badania kruszyw przeznaczonych do wykonania Robót i przedstawić wyniki tych badań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ynierowi, według zasad określonych w niniejszej ST punkt 2.1 i 2.2.</w:t>
      </w:r>
    </w:p>
    <w:p w:rsidR="0071453A" w:rsidRDefault="0071453A">
      <w:pPr>
        <w:spacing w:line="257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6.3. Badania w czasie Robót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0" w:right="560"/>
        <w:rPr>
          <w:sz w:val="20"/>
          <w:szCs w:val="20"/>
        </w:rPr>
      </w:pPr>
      <w:r>
        <w:rPr>
          <w:rFonts w:ascii="Arial" w:eastAsia="Arial" w:hAnsi="Arial" w:cs="Arial"/>
        </w:rPr>
        <w:t>Częstotliwość badań kontrolnych w czasie Robót przy budowie podbudowy z kruszywa łamanego stabilizowanego mechanicznie:</w:t>
      </w:r>
    </w:p>
    <w:p w:rsidR="0071453A" w:rsidRDefault="0071453A">
      <w:pPr>
        <w:spacing w:line="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4040"/>
        <w:gridCol w:w="2020"/>
        <w:gridCol w:w="400"/>
        <w:gridCol w:w="1440"/>
        <w:gridCol w:w="30"/>
      </w:tblGrid>
      <w:tr w:rsidR="0071453A">
        <w:trPr>
          <w:trHeight w:val="261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420" w:type="dxa"/>
            <w:gridSpan w:val="2"/>
            <w:tcBorders>
              <w:top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Cz</w:t>
            </w:r>
            <w:r>
              <w:rPr>
                <w:rFonts w:ascii="Arial" w:eastAsia="Arial" w:hAnsi="Arial" w:cs="Arial"/>
              </w:rPr>
              <w:t>ę</w:t>
            </w:r>
            <w:r>
              <w:rPr>
                <w:rFonts w:ascii="Arial" w:eastAsia="Arial" w:hAnsi="Arial" w:cs="Arial"/>
                <w:b/>
                <w:bCs/>
              </w:rPr>
              <w:t>stotliwo</w:t>
            </w:r>
            <w:r>
              <w:rPr>
                <w:rFonts w:ascii="Arial" w:eastAsia="Arial" w:hAnsi="Arial" w:cs="Arial"/>
              </w:rPr>
              <w:t>ść</w:t>
            </w:r>
            <w:r>
              <w:rPr>
                <w:rFonts w:ascii="Arial" w:eastAsia="Arial" w:hAnsi="Arial" w:cs="Arial"/>
                <w:b/>
                <w:bCs/>
              </w:rPr>
              <w:t xml:space="preserve"> bada</w:t>
            </w:r>
            <w:r>
              <w:rPr>
                <w:rFonts w:ascii="Arial" w:eastAsia="Arial" w:hAnsi="Arial" w:cs="Arial"/>
              </w:rPr>
              <w:t>ń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3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Lp.</w:t>
            </w:r>
          </w:p>
        </w:tc>
        <w:tc>
          <w:tcPr>
            <w:tcW w:w="40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Wyszczególnienie bada </w:t>
            </w:r>
            <w:r>
              <w:rPr>
                <w:rFonts w:ascii="Arial" w:eastAsia="Arial" w:hAnsi="Arial" w:cs="Arial"/>
              </w:rPr>
              <w:t>ń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3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3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Minimalna liczba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3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Maksymalna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Bada</w:t>
            </w:r>
            <w:r w:rsidR="0075267E">
              <w:rPr>
                <w:rFonts w:ascii="Arial" w:eastAsia="Arial" w:hAnsi="Arial" w:cs="Arial"/>
              </w:rPr>
              <w:t>ń</w:t>
            </w:r>
            <w:r w:rsidR="0075267E">
              <w:rPr>
                <w:rFonts w:ascii="Arial" w:eastAsia="Arial" w:hAnsi="Arial" w:cs="Arial"/>
                <w:b/>
                <w:bCs/>
              </w:rPr>
              <w:t xml:space="preserve"> na dziennej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Powierzchnia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Działce </w:t>
            </w:r>
            <w:r w:rsidR="0075267E">
              <w:rPr>
                <w:rFonts w:ascii="Arial" w:eastAsia="Arial" w:hAnsi="Arial" w:cs="Arial"/>
                <w:b/>
                <w:bCs/>
              </w:rPr>
              <w:t>roboczej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Podbudowy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3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9"/>
                <w:szCs w:val="19"/>
              </w:rPr>
            </w:pP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9"/>
                <w:szCs w:val="1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3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Przypadaj</w:t>
            </w:r>
            <w:r w:rsidR="0075267E">
              <w:rPr>
                <w:rFonts w:ascii="Arial" w:eastAsia="Arial" w:hAnsi="Arial" w:cs="Arial"/>
              </w:rPr>
              <w:t>ą</w:t>
            </w:r>
            <w:r w:rsidR="0075267E">
              <w:rPr>
                <w:rFonts w:ascii="Arial" w:eastAsia="Arial" w:hAnsi="Arial" w:cs="Arial"/>
                <w:b/>
                <w:bCs/>
              </w:rPr>
              <w:t>ca na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85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1 badanie (m</w:t>
            </w:r>
            <w:r>
              <w:rPr>
                <w:rFonts w:ascii="Arial" w:eastAsia="Arial" w:hAnsi="Arial" w:cs="Arial"/>
                <w:b/>
                <w:bCs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  <w:b/>
                <w:bCs/>
              </w:rPr>
              <w:t xml:space="preserve"> )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Uziarnienie kruszywa</w:t>
            </w: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Wilgotność kruszywa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Merge w:val="restart"/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600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Merge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Zagęszczenie warstwy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0" w:type="dxa"/>
            <w:vAlign w:val="bottom"/>
          </w:tcPr>
          <w:p w:rsidR="0071453A" w:rsidRDefault="0071453A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4,</w:t>
            </w: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zanieczyszczeń obcych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Stopień </w:t>
            </w:r>
            <w:proofErr w:type="spellStart"/>
            <w:r>
              <w:rPr>
                <w:rFonts w:ascii="Arial" w:eastAsia="Arial" w:hAnsi="Arial" w:cs="Arial"/>
              </w:rPr>
              <w:t>przekruszenia</w:t>
            </w:r>
            <w:proofErr w:type="spellEnd"/>
            <w:r>
              <w:rPr>
                <w:rFonts w:ascii="Arial" w:eastAsia="Arial" w:hAnsi="Arial" w:cs="Arial"/>
              </w:rPr>
              <w:t xml:space="preserve"> ziaren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6000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0" w:type="dxa"/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Przy  </w:t>
            </w:r>
            <w:r w:rsidR="0075267E">
              <w:rPr>
                <w:rFonts w:ascii="Arial" w:eastAsia="Arial" w:hAnsi="Arial" w:cs="Arial"/>
              </w:rPr>
              <w:t>ka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dej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3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31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3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ziaren nieforemnych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31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 xml:space="preserve">Zmianie </w:t>
            </w:r>
            <w:r w:rsidR="0075267E">
              <w:rPr>
                <w:rFonts w:ascii="Arial" w:eastAsia="Arial" w:hAnsi="Arial" w:cs="Arial"/>
                <w:w w:val="98"/>
              </w:rPr>
              <w:t>źródła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6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Kruszywa</w:t>
            </w:r>
            <w:r w:rsidR="0075267E">
              <w:rPr>
                <w:rFonts w:ascii="Arial" w:eastAsia="Arial" w:hAnsi="Arial" w:cs="Arial"/>
              </w:rPr>
              <w:t>.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Zawartość zanieczyszczeń organicznych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Merge w:val="restart"/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Merge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71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8.</w:t>
            </w:r>
          </w:p>
        </w:tc>
        <w:tc>
          <w:tcPr>
            <w:tcW w:w="40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Nasiąkliwość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vMerge/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76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40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Przypadkach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7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5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4"/>
                <w:szCs w:val="4"/>
              </w:rPr>
            </w:pPr>
          </w:p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4"/>
                <w:szCs w:val="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4"/>
                <w:szCs w:val="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Wątpliwych</w:t>
            </w:r>
            <w:r w:rsidR="0075267E">
              <w:rPr>
                <w:rFonts w:ascii="Arial" w:eastAsia="Arial" w:hAnsi="Arial" w:cs="Arial"/>
              </w:rPr>
              <w:t>,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77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9.</w:t>
            </w:r>
          </w:p>
        </w:tc>
        <w:tc>
          <w:tcPr>
            <w:tcW w:w="40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Mrozoodporność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70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40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02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  na ka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de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8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10.</w:t>
            </w:r>
          </w:p>
        </w:tc>
        <w:tc>
          <w:tcPr>
            <w:tcW w:w="40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Ścieralność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Polecenie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9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In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yniera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6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11.</w:t>
            </w:r>
          </w:p>
        </w:tc>
        <w:tc>
          <w:tcPr>
            <w:tcW w:w="404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Wskaźnik piaskowy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11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404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1453A">
      <w:pPr>
        <w:spacing w:line="108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00" w:header="0" w:footer="0" w:gutter="0"/>
          <w:cols w:space="708" w:equalWidth="0">
            <w:col w:w="9060"/>
          </w:cols>
        </w:sectPr>
      </w:pPr>
    </w:p>
    <w:p w:rsidR="0071453A" w:rsidRDefault="0071453A">
      <w:pPr>
        <w:spacing w:line="252" w:lineRule="exact"/>
        <w:rPr>
          <w:sz w:val="20"/>
          <w:szCs w:val="20"/>
        </w:rPr>
      </w:pPr>
      <w:bookmarkStart w:id="511" w:name="page71"/>
      <w:bookmarkEnd w:id="511"/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6.3.1. Badania własności kruszywa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 czasie Robót Wykonawca będzie w prowadzić badania właściwości kruszywa określone w</w:t>
      </w:r>
    </w:p>
    <w:p w:rsidR="0071453A" w:rsidRDefault="0071453A">
      <w:pPr>
        <w:spacing w:line="13" w:lineRule="exact"/>
        <w:rPr>
          <w:sz w:val="20"/>
          <w:szCs w:val="20"/>
        </w:rPr>
      </w:pPr>
    </w:p>
    <w:p w:rsidR="0071453A" w:rsidRDefault="002A3C6A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Tablicy </w:t>
      </w:r>
      <w:r w:rsidR="0075267E">
        <w:rPr>
          <w:rFonts w:ascii="Arial" w:eastAsia="Arial" w:hAnsi="Arial" w:cs="Arial"/>
        </w:rPr>
        <w:t>p.6.3 oraz w punkcie 2.1 i 2.2 niniejszej specyfikacji. Uziarnienie kruszywa i</w:t>
      </w:r>
    </w:p>
    <w:p w:rsidR="0071453A" w:rsidRDefault="002A3C6A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Zawartość </w:t>
      </w:r>
      <w:r w:rsidR="0075267E">
        <w:rPr>
          <w:rFonts w:ascii="Arial" w:eastAsia="Arial" w:hAnsi="Arial" w:cs="Arial"/>
          <w:sz w:val="21"/>
          <w:szCs w:val="21"/>
        </w:rPr>
        <w:t>zanieczyszczeń obcych będą przez Wykonawcę badane co najmniej dwukrotnie dla</w:t>
      </w:r>
    </w:p>
    <w:p w:rsidR="0071453A" w:rsidRDefault="002A3C6A">
      <w:pPr>
        <w:spacing w:line="204" w:lineRule="auto"/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Każ</w:t>
      </w:r>
      <w:r w:rsidR="0075267E">
        <w:rPr>
          <w:rFonts w:ascii="Arial" w:eastAsia="Arial" w:hAnsi="Arial" w:cs="Arial"/>
        </w:rPr>
        <w:t>dej dziennej działki roboczej, lecz nie rzadziej ni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 raz na 600m</w:t>
      </w:r>
      <w:r w:rsidR="0075267E">
        <w:rPr>
          <w:rFonts w:ascii="Arial" w:eastAsia="Arial" w:hAnsi="Arial" w:cs="Arial"/>
          <w:sz w:val="27"/>
          <w:szCs w:val="27"/>
          <w:vertAlign w:val="superscript"/>
        </w:rPr>
        <w:t>2</w:t>
      </w:r>
      <w:r w:rsidR="0075267E">
        <w:rPr>
          <w:rFonts w:ascii="Arial" w:eastAsia="Arial" w:hAnsi="Arial" w:cs="Arial"/>
        </w:rPr>
        <w:t xml:space="preserve"> warstwy. Próbki nale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y</w:t>
      </w:r>
    </w:p>
    <w:p w:rsidR="0071453A" w:rsidRDefault="002A3C6A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Pobierać </w:t>
      </w:r>
      <w:r w:rsidR="0075267E">
        <w:rPr>
          <w:rFonts w:ascii="Arial" w:eastAsia="Arial" w:hAnsi="Arial" w:cs="Arial"/>
        </w:rPr>
        <w:t>w sposób losowy z rozło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onej warstwy, przed jej zagęszczeniem i w obecności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In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yniera. Wyniki badań muszą być na bie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ąco przekazywane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ynierowi. Badania pełne</w:t>
      </w:r>
    </w:p>
    <w:p w:rsidR="0071453A" w:rsidRDefault="002A3C6A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Kruszywa</w:t>
      </w:r>
      <w:r w:rsidR="0075267E">
        <w:rPr>
          <w:rFonts w:ascii="Arial" w:eastAsia="Arial" w:hAnsi="Arial" w:cs="Arial"/>
        </w:rPr>
        <w:t>, obejmujące ocenę wszystkich właściwości określonych w punkcie 2.1 i 2.2.</w:t>
      </w: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Badania pełne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wykonać tak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w przypadku zmiany źródła pobierania materiałów i w</w:t>
      </w:r>
    </w:p>
    <w:p w:rsidR="0071453A" w:rsidRDefault="002A3C6A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I</w:t>
      </w:r>
      <w:r w:rsidR="0075267E">
        <w:rPr>
          <w:rFonts w:ascii="Arial" w:eastAsia="Arial" w:hAnsi="Arial" w:cs="Arial"/>
        </w:rPr>
        <w:t xml:space="preserve">nnych przypadkach określonych przez </w:t>
      </w:r>
      <w:r>
        <w:rPr>
          <w:rFonts w:ascii="Arial" w:eastAsia="Arial" w:hAnsi="Arial" w:cs="Arial"/>
        </w:rPr>
        <w:t>inż</w:t>
      </w:r>
      <w:r w:rsidR="0075267E">
        <w:rPr>
          <w:rFonts w:ascii="Arial" w:eastAsia="Arial" w:hAnsi="Arial" w:cs="Arial"/>
        </w:rPr>
        <w:t>yniera.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6.3.2. Badanie wilgotności kruszywa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ind w:left="80" w:right="460"/>
        <w:rPr>
          <w:sz w:val="20"/>
          <w:szCs w:val="20"/>
        </w:rPr>
      </w:pPr>
      <w:r>
        <w:rPr>
          <w:rFonts w:ascii="Arial" w:eastAsia="Arial" w:hAnsi="Arial" w:cs="Arial"/>
        </w:rPr>
        <w:t>Wilgotność kruszywa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badać według PN-EN 13286-46 i wynosić jak w punkcie 5.2.8. </w:t>
      </w:r>
      <w:r w:rsidR="002A3C6A">
        <w:rPr>
          <w:rFonts w:ascii="Arial" w:eastAsia="Arial" w:hAnsi="Arial" w:cs="Arial"/>
        </w:rPr>
        <w:t xml:space="preserve">Niniejszej </w:t>
      </w:r>
      <w:r>
        <w:rPr>
          <w:rFonts w:ascii="Arial" w:eastAsia="Arial" w:hAnsi="Arial" w:cs="Arial"/>
        </w:rPr>
        <w:t>ST.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6.3.3. Badanie zagęszczenia warstwy</w:t>
      </w:r>
    </w:p>
    <w:p w:rsidR="0071453A" w:rsidRDefault="0075267E">
      <w:pPr>
        <w:spacing w:line="239" w:lineRule="auto"/>
        <w:ind w:left="20" w:right="200"/>
        <w:rPr>
          <w:sz w:val="20"/>
          <w:szCs w:val="20"/>
        </w:rPr>
      </w:pPr>
      <w:r>
        <w:rPr>
          <w:rFonts w:ascii="Arial" w:eastAsia="Arial" w:hAnsi="Arial" w:cs="Arial"/>
        </w:rPr>
        <w:t xml:space="preserve">Zagęszczanie warstwy musi odbywać się do osiągnięcia wskaźnika zagęszczenia nie mniejszego od 0.98 według normalnej próby </w:t>
      </w:r>
      <w:proofErr w:type="spellStart"/>
      <w:r>
        <w:rPr>
          <w:rFonts w:ascii="Arial" w:eastAsia="Arial" w:hAnsi="Arial" w:cs="Arial"/>
        </w:rPr>
        <w:t>Proctora</w:t>
      </w:r>
      <w:proofErr w:type="spellEnd"/>
      <w:r>
        <w:rPr>
          <w:rFonts w:ascii="Arial" w:eastAsia="Arial" w:hAnsi="Arial" w:cs="Arial"/>
        </w:rPr>
        <w:t>, według PN-EN 13286-2. Zagęszczenie podbudowy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2A3C6A">
      <w:pPr>
        <w:spacing w:line="275" w:lineRule="auto"/>
        <w:ind w:left="60" w:right="54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Sprawdzać </w:t>
      </w:r>
      <w:r w:rsidR="0075267E">
        <w:rPr>
          <w:rFonts w:ascii="Arial" w:eastAsia="Arial" w:hAnsi="Arial" w:cs="Arial"/>
          <w:sz w:val="20"/>
          <w:szCs w:val="20"/>
        </w:rPr>
        <w:t xml:space="preserve">wg PN-EN 13286-2 W przypadku gdy przeprowadzenie badania zagęszczenia według metody </w:t>
      </w:r>
      <w:proofErr w:type="spellStart"/>
      <w:r w:rsidR="0075267E">
        <w:rPr>
          <w:rFonts w:ascii="Arial" w:eastAsia="Arial" w:hAnsi="Arial" w:cs="Arial"/>
          <w:sz w:val="20"/>
          <w:szCs w:val="20"/>
        </w:rPr>
        <w:t>Proctora</w:t>
      </w:r>
      <w:proofErr w:type="spellEnd"/>
      <w:r w:rsidR="0075267E">
        <w:rPr>
          <w:rFonts w:ascii="Arial" w:eastAsia="Arial" w:hAnsi="Arial" w:cs="Arial"/>
          <w:sz w:val="20"/>
          <w:szCs w:val="20"/>
        </w:rPr>
        <w:t xml:space="preserve"> jest niemo</w:t>
      </w:r>
      <w:r>
        <w:rPr>
          <w:rFonts w:ascii="Arial" w:eastAsia="Arial" w:hAnsi="Arial" w:cs="Arial"/>
          <w:sz w:val="20"/>
          <w:szCs w:val="20"/>
        </w:rPr>
        <w:t>ż</w:t>
      </w:r>
      <w:r w:rsidR="0075267E">
        <w:rPr>
          <w:rFonts w:ascii="Arial" w:eastAsia="Arial" w:hAnsi="Arial" w:cs="Arial"/>
          <w:sz w:val="20"/>
          <w:szCs w:val="20"/>
        </w:rPr>
        <w:t>liwe, ze względu na gruboziarniste uziarnienie kruszywa kontrolę zagęszczenia nale</w:t>
      </w:r>
      <w:r>
        <w:rPr>
          <w:rFonts w:ascii="Arial" w:eastAsia="Arial" w:hAnsi="Arial" w:cs="Arial"/>
          <w:sz w:val="20"/>
          <w:szCs w:val="20"/>
        </w:rPr>
        <w:t>ż</w:t>
      </w:r>
      <w:r w:rsidR="0075267E">
        <w:rPr>
          <w:rFonts w:ascii="Arial" w:eastAsia="Arial" w:hAnsi="Arial" w:cs="Arial"/>
          <w:sz w:val="20"/>
          <w:szCs w:val="20"/>
        </w:rPr>
        <w:t>y oprzeć na metodzie obcią</w:t>
      </w:r>
      <w:r>
        <w:rPr>
          <w:rFonts w:ascii="Arial" w:eastAsia="Arial" w:hAnsi="Arial" w:cs="Arial"/>
          <w:sz w:val="20"/>
          <w:szCs w:val="20"/>
        </w:rPr>
        <w:t>ż</w:t>
      </w:r>
      <w:r w:rsidR="0075267E">
        <w:rPr>
          <w:rFonts w:ascii="Arial" w:eastAsia="Arial" w:hAnsi="Arial" w:cs="Arial"/>
          <w:sz w:val="20"/>
          <w:szCs w:val="20"/>
        </w:rPr>
        <w:t>eń płytowych, według p. 6.4.2.</w:t>
      </w:r>
    </w:p>
    <w:p w:rsidR="0071453A" w:rsidRDefault="0071453A">
      <w:pPr>
        <w:spacing w:line="221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6.4. Badania i pomiary wykonanej warstwy podbudowy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60" w:right="800"/>
        <w:rPr>
          <w:sz w:val="20"/>
          <w:szCs w:val="20"/>
        </w:rPr>
      </w:pPr>
      <w:r>
        <w:rPr>
          <w:rFonts w:ascii="Arial" w:eastAsia="Arial" w:hAnsi="Arial" w:cs="Arial"/>
        </w:rPr>
        <w:t>Częstotliwość i zakres badań i pomiarów wykonanej warstwy podbudowy z kruszywa łamanego:</w:t>
      </w:r>
    </w:p>
    <w:p w:rsidR="0071453A" w:rsidRDefault="0071453A">
      <w:pPr>
        <w:spacing w:line="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3300"/>
        <w:gridCol w:w="4720"/>
      </w:tblGrid>
      <w:tr w:rsidR="0071453A">
        <w:trPr>
          <w:trHeight w:val="248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L.p.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Wyszczególnienie   badań  i</w:t>
            </w:r>
          </w:p>
        </w:tc>
        <w:tc>
          <w:tcPr>
            <w:tcW w:w="4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Minimalna częstotliwość badań i pomiarów</w:t>
            </w:r>
          </w:p>
        </w:tc>
      </w:tr>
      <w:tr w:rsidR="0071453A">
        <w:trPr>
          <w:trHeight w:val="25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Pomiarów</w:t>
            </w:r>
          </w:p>
        </w:tc>
        <w:tc>
          <w:tcPr>
            <w:tcW w:w="4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</w:tr>
      <w:tr w:rsidR="0071453A">
        <w:trPr>
          <w:trHeight w:val="22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23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2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Grubość podbudowy</w:t>
            </w: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2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Podczas budowy: w trzech punktach na ka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dej</w:t>
            </w:r>
          </w:p>
        </w:tc>
      </w:tr>
      <w:tr w:rsidR="0071453A">
        <w:trPr>
          <w:trHeight w:val="27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 xml:space="preserve">Działce </w:t>
            </w:r>
            <w:r w:rsidR="0075267E">
              <w:rPr>
                <w:rFonts w:ascii="Arial" w:eastAsia="Arial" w:hAnsi="Arial" w:cs="Arial"/>
                <w:w w:val="98"/>
              </w:rPr>
              <w:t>roboczej, lecz nie rzadziej ni</w:t>
            </w:r>
            <w:r>
              <w:rPr>
                <w:rFonts w:ascii="Arial" w:eastAsia="Arial" w:hAnsi="Arial" w:cs="Arial"/>
                <w:w w:val="98"/>
              </w:rPr>
              <w:t>ż</w:t>
            </w:r>
            <w:r w:rsidR="0075267E">
              <w:rPr>
                <w:rFonts w:ascii="Arial" w:eastAsia="Arial" w:hAnsi="Arial" w:cs="Arial"/>
                <w:w w:val="98"/>
              </w:rPr>
              <w:t xml:space="preserve"> co 400 </w:t>
            </w:r>
            <w:proofErr w:type="spellStart"/>
            <w:r w:rsidR="0075267E">
              <w:rPr>
                <w:rFonts w:ascii="Arial" w:eastAsia="Arial" w:hAnsi="Arial" w:cs="Arial"/>
                <w:w w:val="98"/>
              </w:rPr>
              <w:t>m</w:t>
            </w:r>
            <w:r w:rsidR="0075267E">
              <w:rPr>
                <w:rFonts w:ascii="Arial" w:eastAsia="Arial" w:hAnsi="Arial" w:cs="Arial"/>
                <w:w w:val="98"/>
                <w:sz w:val="27"/>
                <w:szCs w:val="27"/>
                <w:vertAlign w:val="superscript"/>
              </w:rPr>
              <w:t>z</w:t>
            </w:r>
            <w:proofErr w:type="spellEnd"/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Podczas odbioru: w trzech punktach, lecz nie</w:t>
            </w:r>
          </w:p>
        </w:tc>
      </w:tr>
      <w:tr w:rsidR="0071453A">
        <w:trPr>
          <w:trHeight w:val="25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Rzadziej </w:t>
            </w:r>
            <w:r w:rsidR="0075267E">
              <w:rPr>
                <w:rFonts w:ascii="Arial" w:eastAsia="Arial" w:hAnsi="Arial" w:cs="Arial"/>
              </w:rPr>
              <w:t>ni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 xml:space="preserve"> co 1000 </w:t>
            </w:r>
            <w:proofErr w:type="spellStart"/>
            <w:r w:rsidR="0075267E">
              <w:rPr>
                <w:rFonts w:ascii="Arial" w:eastAsia="Arial" w:hAnsi="Arial" w:cs="Arial"/>
              </w:rPr>
              <w:t>m²</w:t>
            </w:r>
            <w:proofErr w:type="spellEnd"/>
          </w:p>
        </w:tc>
      </w:tr>
      <w:tr w:rsidR="0071453A">
        <w:trPr>
          <w:trHeight w:val="24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Nośność i zagęszczenie według</w:t>
            </w: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Raz na 2000 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</w:p>
        </w:tc>
      </w:tr>
      <w:tr w:rsidR="0071453A">
        <w:trPr>
          <w:trHeight w:val="253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Obciąż</w:t>
            </w:r>
            <w:r w:rsidR="0075267E">
              <w:rPr>
                <w:rFonts w:ascii="Arial" w:eastAsia="Arial" w:hAnsi="Arial" w:cs="Arial"/>
              </w:rPr>
              <w:t>eń płytowych</w:t>
            </w:r>
          </w:p>
        </w:tc>
        <w:tc>
          <w:tcPr>
            <w:tcW w:w="4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</w:tr>
      <w:tr w:rsidR="0071453A">
        <w:trPr>
          <w:trHeight w:val="247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Szerokość podbudowy</w:t>
            </w: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 razy na 1 km</w:t>
            </w:r>
          </w:p>
        </w:tc>
      </w:tr>
      <w:tr w:rsidR="0071453A">
        <w:trPr>
          <w:trHeight w:val="6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4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</w:tr>
      <w:tr w:rsidR="0071453A">
        <w:trPr>
          <w:trHeight w:val="24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6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Równość podłu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na</w:t>
            </w: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6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 sposób ciągły </w:t>
            </w:r>
            <w:proofErr w:type="spellStart"/>
            <w:r>
              <w:rPr>
                <w:rFonts w:ascii="Arial" w:eastAsia="Arial" w:hAnsi="Arial" w:cs="Arial"/>
              </w:rPr>
              <w:t>planografem</w:t>
            </w:r>
            <w:proofErr w:type="spellEnd"/>
            <w:r>
              <w:rPr>
                <w:rFonts w:ascii="Arial" w:eastAsia="Arial" w:hAnsi="Arial" w:cs="Arial"/>
              </w:rPr>
              <w:t xml:space="preserve"> albo co 20 m łatą</w:t>
            </w:r>
          </w:p>
        </w:tc>
      </w:tr>
      <w:tr w:rsidR="0071453A">
        <w:trPr>
          <w:trHeight w:val="25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4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 m na ka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dym pasie ruchu</w:t>
            </w:r>
          </w:p>
        </w:tc>
      </w:tr>
      <w:tr w:rsidR="0071453A">
        <w:trPr>
          <w:trHeight w:val="24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Równość poprzeczna</w:t>
            </w: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 razy na 1 km łatą 4 m</w:t>
            </w:r>
          </w:p>
        </w:tc>
      </w:tr>
      <w:tr w:rsidR="0071453A">
        <w:trPr>
          <w:trHeight w:val="7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4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</w:tr>
      <w:tr w:rsidR="0071453A">
        <w:trPr>
          <w:trHeight w:val="247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Spadki poprzeczne*)</w:t>
            </w: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 razy na 1 km</w:t>
            </w:r>
          </w:p>
        </w:tc>
      </w:tr>
      <w:tr w:rsidR="0071453A">
        <w:trPr>
          <w:trHeight w:val="7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4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</w:tr>
      <w:tr w:rsidR="0071453A">
        <w:trPr>
          <w:trHeight w:val="247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Rzędne</w:t>
            </w: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Co 100 m</w:t>
            </w:r>
          </w:p>
        </w:tc>
      </w:tr>
      <w:tr w:rsidR="0071453A">
        <w:trPr>
          <w:trHeight w:val="74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4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</w:tr>
      <w:tr w:rsidR="0071453A">
        <w:trPr>
          <w:trHeight w:val="247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Ukształtowanie osi w planie*)</w:t>
            </w:r>
          </w:p>
        </w:tc>
        <w:tc>
          <w:tcPr>
            <w:tcW w:w="47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Co 100 m</w:t>
            </w:r>
          </w:p>
        </w:tc>
      </w:tr>
      <w:tr w:rsidR="0071453A">
        <w:trPr>
          <w:trHeight w:val="148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2"/>
                <w:szCs w:val="12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2"/>
                <w:szCs w:val="12"/>
              </w:rPr>
            </w:pPr>
          </w:p>
        </w:tc>
        <w:tc>
          <w:tcPr>
            <w:tcW w:w="4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2"/>
                <w:szCs w:val="12"/>
              </w:rPr>
            </w:pPr>
          </w:p>
        </w:tc>
      </w:tr>
    </w:tbl>
    <w:p w:rsidR="0071453A" w:rsidRDefault="0075267E">
      <w:pPr>
        <w:spacing w:line="239" w:lineRule="auto"/>
        <w:ind w:left="3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*) dodatkowe pomiary spadków poprzecznych i ukształtowania osi w planie nale</w:t>
      </w:r>
      <w:r w:rsidR="002A3C6A">
        <w:rPr>
          <w:rFonts w:ascii="Arial" w:eastAsia="Arial" w:hAnsi="Arial" w:cs="Arial"/>
          <w:sz w:val="20"/>
          <w:szCs w:val="20"/>
        </w:rPr>
        <w:t>ż</w:t>
      </w:r>
      <w:r>
        <w:rPr>
          <w:rFonts w:ascii="Arial" w:eastAsia="Arial" w:hAnsi="Arial" w:cs="Arial"/>
          <w:sz w:val="20"/>
          <w:szCs w:val="20"/>
        </w:rPr>
        <w:t>y wykonać w punktach głównych łuków poziomych: na początku i końcu ka</w:t>
      </w:r>
      <w:r w:rsidR="002A3C6A">
        <w:rPr>
          <w:rFonts w:ascii="Arial" w:eastAsia="Arial" w:hAnsi="Arial" w:cs="Arial"/>
          <w:sz w:val="20"/>
          <w:szCs w:val="20"/>
        </w:rPr>
        <w:t>ż</w:t>
      </w:r>
      <w:r>
        <w:rPr>
          <w:rFonts w:ascii="Arial" w:eastAsia="Arial" w:hAnsi="Arial" w:cs="Arial"/>
          <w:sz w:val="20"/>
          <w:szCs w:val="20"/>
        </w:rPr>
        <w:t>dej przejściowej oraz na początku, w środku i na końcu ka</w:t>
      </w:r>
      <w:r w:rsidR="002A3C6A">
        <w:rPr>
          <w:rFonts w:ascii="Arial" w:eastAsia="Arial" w:hAnsi="Arial" w:cs="Arial"/>
          <w:sz w:val="20"/>
          <w:szCs w:val="20"/>
        </w:rPr>
        <w:t>ż</w:t>
      </w:r>
      <w:r>
        <w:rPr>
          <w:rFonts w:ascii="Arial" w:eastAsia="Arial" w:hAnsi="Arial" w:cs="Arial"/>
          <w:sz w:val="20"/>
          <w:szCs w:val="20"/>
        </w:rPr>
        <w:t>dego łuku poziomego.</w:t>
      </w:r>
    </w:p>
    <w:p w:rsidR="0071453A" w:rsidRDefault="0071453A">
      <w:pPr>
        <w:spacing w:line="123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6.4.1. Grubość warstwy</w:t>
      </w:r>
    </w:p>
    <w:p w:rsidR="0071453A" w:rsidRDefault="0075267E">
      <w:pPr>
        <w:spacing w:line="239" w:lineRule="auto"/>
        <w:ind w:left="80" w:right="400"/>
        <w:rPr>
          <w:sz w:val="20"/>
          <w:szCs w:val="20"/>
        </w:rPr>
      </w:pPr>
      <w:r>
        <w:rPr>
          <w:rFonts w:ascii="Arial" w:eastAsia="Arial" w:hAnsi="Arial" w:cs="Arial"/>
        </w:rPr>
        <w:t>Grubość warstwy Wykonawca musi mierzyć natychmiast po jej zagęszczeniu w punktach wybranych losowo.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100" w:right="60"/>
        <w:rPr>
          <w:sz w:val="20"/>
          <w:szCs w:val="20"/>
        </w:rPr>
      </w:pPr>
      <w:r>
        <w:rPr>
          <w:rFonts w:ascii="Arial" w:eastAsia="Arial" w:hAnsi="Arial" w:cs="Arial"/>
        </w:rPr>
        <w:t>Dopuszczalne odchylenie od projektowanej grubości podbudowy z kruszywa łamanego nie powinno przekraczać: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ind w:left="100"/>
        <w:rPr>
          <w:sz w:val="20"/>
          <w:szCs w:val="20"/>
        </w:rPr>
      </w:pPr>
      <w:r>
        <w:rPr>
          <w:rFonts w:ascii="Arial" w:eastAsia="Arial" w:hAnsi="Arial" w:cs="Arial"/>
        </w:rPr>
        <w:t>- dla podbudowy zasadniczej: ± 10%,</w:t>
      </w:r>
    </w:p>
    <w:p w:rsidR="0071453A" w:rsidRDefault="0071453A">
      <w:pPr>
        <w:sectPr w:rsidR="0071453A">
          <w:pgSz w:w="11900" w:h="16840"/>
          <w:pgMar w:top="708" w:right="1420" w:bottom="378" w:left="1400" w:header="0" w:footer="0" w:gutter="0"/>
          <w:cols w:space="708" w:equalWidth="0">
            <w:col w:w="9080"/>
          </w:cols>
        </w:sectPr>
      </w:pPr>
    </w:p>
    <w:p w:rsidR="0071453A" w:rsidRDefault="0075267E">
      <w:pPr>
        <w:spacing w:line="237" w:lineRule="auto"/>
        <w:ind w:left="80"/>
        <w:rPr>
          <w:sz w:val="20"/>
          <w:szCs w:val="20"/>
        </w:rPr>
      </w:pPr>
      <w:bookmarkStart w:id="512" w:name="page72"/>
      <w:bookmarkEnd w:id="512"/>
      <w:r>
        <w:rPr>
          <w:rFonts w:ascii="Arial" w:eastAsia="Arial" w:hAnsi="Arial" w:cs="Arial"/>
        </w:rPr>
        <w:lastRenderedPageBreak/>
        <w:t>- dla podbudowy i nawierzchni ± 5 %,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6.4.2. Nośność i zagęszczanie podbudowy według obcią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eń płytowych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80" w:right="280"/>
        <w:rPr>
          <w:sz w:val="20"/>
          <w:szCs w:val="20"/>
        </w:rPr>
      </w:pPr>
      <w:r>
        <w:rPr>
          <w:rFonts w:ascii="Arial" w:eastAsia="Arial" w:hAnsi="Arial" w:cs="Arial"/>
        </w:rPr>
        <w:t>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wykonać pomiary nośności i zagęszczenia podbudowy z kruszywa według metody obcią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eń płytowych, zgodnie z PN-S-06102 ”Drogi samochodowe. Podbudowy z kruszyw stabilizowanych mechanicznie.”.</w:t>
      </w:r>
    </w:p>
    <w:p w:rsidR="0071453A" w:rsidRDefault="0071453A">
      <w:pPr>
        <w:spacing w:line="209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Stopień zagęszczenia M</w:t>
      </w:r>
      <w:r>
        <w:rPr>
          <w:rFonts w:ascii="Arial" w:eastAsia="Arial" w:hAnsi="Arial" w:cs="Arial"/>
          <w:sz w:val="27"/>
          <w:szCs w:val="27"/>
          <w:vertAlign w:val="subscript"/>
        </w:rPr>
        <w:t>EII</w:t>
      </w:r>
      <w:r>
        <w:rPr>
          <w:rFonts w:ascii="Arial" w:eastAsia="Arial" w:hAnsi="Arial" w:cs="Arial"/>
        </w:rPr>
        <w:t xml:space="preserve"> / M </w:t>
      </w:r>
      <w:r>
        <w:rPr>
          <w:rFonts w:ascii="Arial" w:eastAsia="Arial" w:hAnsi="Arial" w:cs="Arial"/>
          <w:sz w:val="27"/>
          <w:szCs w:val="27"/>
          <w:vertAlign w:val="subscript"/>
        </w:rPr>
        <w:t>E I</w:t>
      </w:r>
      <w:r>
        <w:rPr>
          <w:rFonts w:ascii="Arial" w:eastAsia="Arial" w:hAnsi="Arial" w:cs="Arial"/>
        </w:rPr>
        <w:t xml:space="preserve">  = 2,2</w:t>
      </w:r>
    </w:p>
    <w:p w:rsidR="0071453A" w:rsidRDefault="0071453A">
      <w:pPr>
        <w:spacing w:line="238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Nośność podbudowy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62"/>
        </w:numPr>
        <w:tabs>
          <w:tab w:val="left" w:pos="740"/>
        </w:tabs>
        <w:spacing w:line="238" w:lineRule="auto"/>
        <w:ind w:left="740" w:right="20" w:hanging="370"/>
        <w:rPr>
          <w:rFonts w:eastAsia="Times New Roman"/>
        </w:rPr>
      </w:pPr>
      <w:r>
        <w:rPr>
          <w:rFonts w:ascii="Arial" w:eastAsia="Arial" w:hAnsi="Arial" w:cs="Arial"/>
        </w:rPr>
        <w:t>Oznaczenie modułu odkształcenia nawierzchni podatnych i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przez obcią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enie płytą.” </w:t>
      </w:r>
      <w:r w:rsidR="002A3C6A">
        <w:rPr>
          <w:rFonts w:ascii="Arial" w:eastAsia="Arial" w:hAnsi="Arial" w:cs="Arial"/>
        </w:rPr>
        <w:t xml:space="preserve">Powinien </w:t>
      </w:r>
      <w:r>
        <w:rPr>
          <w:rFonts w:ascii="Arial" w:eastAsia="Arial" w:hAnsi="Arial" w:cs="Arial"/>
        </w:rPr>
        <w:t>być zgodny z podanymi w tablicy,</w:t>
      </w:r>
    </w:p>
    <w:p w:rsidR="0071453A" w:rsidRDefault="0071453A">
      <w:pPr>
        <w:spacing w:line="3" w:lineRule="exact"/>
        <w:rPr>
          <w:rFonts w:eastAsia="Times New Roman"/>
        </w:rPr>
      </w:pPr>
    </w:p>
    <w:p w:rsidR="0071453A" w:rsidRDefault="0075267E">
      <w:pPr>
        <w:spacing w:line="239" w:lineRule="auto"/>
        <w:ind w:left="800" w:right="1920" w:hanging="36"/>
        <w:rPr>
          <w:rFonts w:eastAsia="Times New Roman"/>
        </w:rPr>
      </w:pPr>
      <w:r>
        <w:rPr>
          <w:rFonts w:ascii="Arial" w:eastAsia="Arial" w:hAnsi="Arial" w:cs="Arial"/>
        </w:rPr>
        <w:t xml:space="preserve">Pomiar ugięć podatnych </w:t>
      </w:r>
      <w:proofErr w:type="spellStart"/>
      <w:r>
        <w:rPr>
          <w:rFonts w:ascii="Arial" w:eastAsia="Arial" w:hAnsi="Arial" w:cs="Arial"/>
        </w:rPr>
        <w:t>ugięciomierzem</w:t>
      </w:r>
      <w:proofErr w:type="spellEnd"/>
      <w:r>
        <w:rPr>
          <w:rFonts w:ascii="Arial" w:eastAsia="Arial" w:hAnsi="Arial" w:cs="Arial"/>
        </w:rPr>
        <w:t xml:space="preserve"> belkowym” powinno być zgodne z podanymi w tablicy</w:t>
      </w:r>
    </w:p>
    <w:p w:rsidR="0071453A" w:rsidRDefault="0071453A">
      <w:pPr>
        <w:spacing w:line="235" w:lineRule="exact"/>
        <w:rPr>
          <w:sz w:val="20"/>
          <w:szCs w:val="20"/>
        </w:rPr>
      </w:pPr>
    </w:p>
    <w:tbl>
      <w:tblPr>
        <w:tblW w:w="0" w:type="auto"/>
        <w:tblInd w:w="1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20"/>
        <w:gridCol w:w="1680"/>
        <w:gridCol w:w="1140"/>
        <w:gridCol w:w="30"/>
        <w:gridCol w:w="1340"/>
        <w:gridCol w:w="1560"/>
        <w:gridCol w:w="1460"/>
      </w:tblGrid>
      <w:tr w:rsidR="0071453A">
        <w:trPr>
          <w:trHeight w:val="266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Podbudowa z</w:t>
            </w:r>
          </w:p>
        </w:tc>
        <w:tc>
          <w:tcPr>
            <w:tcW w:w="284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</w:rPr>
              <w:t>Wymagane cechy podbudowy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</w:tr>
      <w:tr w:rsidR="0071453A">
        <w:trPr>
          <w:trHeight w:val="234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Kruszywa </w:t>
            </w:r>
            <w:r w:rsidR="0075267E">
              <w:rPr>
                <w:rFonts w:ascii="Arial" w:eastAsia="Arial" w:hAnsi="Arial" w:cs="Arial"/>
              </w:rPr>
              <w:t>o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3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Wskaźnik</w:t>
            </w:r>
          </w:p>
        </w:tc>
        <w:tc>
          <w:tcPr>
            <w:tcW w:w="2500" w:type="dxa"/>
            <w:gridSpan w:val="3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3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Maksymalne ugięcie</w:t>
            </w:r>
          </w:p>
        </w:tc>
        <w:tc>
          <w:tcPr>
            <w:tcW w:w="30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3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Minimalny moduł odkształcenia</w:t>
            </w:r>
          </w:p>
        </w:tc>
      </w:tr>
      <w:tr w:rsidR="0071453A">
        <w:trPr>
          <w:trHeight w:val="252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Wskaźniku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Zagęszczenia </w:t>
            </w:r>
            <w:proofErr w:type="spellStart"/>
            <w:r w:rsidR="0075267E">
              <w:rPr>
                <w:rFonts w:ascii="Arial" w:eastAsia="Arial" w:hAnsi="Arial" w:cs="Arial"/>
              </w:rPr>
              <w:t>Is</w:t>
            </w:r>
            <w:proofErr w:type="spellEnd"/>
          </w:p>
        </w:tc>
        <w:tc>
          <w:tcPr>
            <w:tcW w:w="2500" w:type="dxa"/>
            <w:gridSpan w:val="3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</w:rPr>
              <w:t>Spręż</w:t>
            </w:r>
            <w:r w:rsidR="0075267E">
              <w:rPr>
                <w:rFonts w:ascii="Arial" w:eastAsia="Arial" w:hAnsi="Arial" w:cs="Arial"/>
                <w:w w:val="95"/>
              </w:rPr>
              <w:t>yste pod kołem, mm</w:t>
            </w:r>
          </w:p>
        </w:tc>
        <w:tc>
          <w:tcPr>
            <w:tcW w:w="302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Mierzony </w:t>
            </w:r>
            <w:r w:rsidR="0075267E">
              <w:rPr>
                <w:rFonts w:ascii="Arial" w:eastAsia="Arial" w:hAnsi="Arial" w:cs="Arial"/>
              </w:rPr>
              <w:t>płytą o średnicy 30</w:t>
            </w:r>
          </w:p>
        </w:tc>
      </w:tr>
      <w:tr w:rsidR="0071453A">
        <w:trPr>
          <w:trHeight w:val="267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</w:t>
            </w:r>
            <w:r w:rsidR="0075267E">
              <w:rPr>
                <w:rFonts w:ascii="Arial" w:eastAsia="Arial" w:hAnsi="Arial" w:cs="Arial"/>
                <w:sz w:val="13"/>
                <w:szCs w:val="13"/>
              </w:rPr>
              <w:t>noś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Nie </w:t>
            </w:r>
            <w:r w:rsidR="0075267E">
              <w:rPr>
                <w:rFonts w:ascii="Arial" w:eastAsia="Arial" w:hAnsi="Arial" w:cs="Arial"/>
              </w:rPr>
              <w:t>mniejszy ni</w:t>
            </w:r>
            <w:r>
              <w:rPr>
                <w:rFonts w:ascii="Arial" w:eastAsia="Arial" w:hAnsi="Arial" w:cs="Arial"/>
              </w:rPr>
              <w:t>ż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71453A" w:rsidRDefault="002A3C6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Cm</w:t>
            </w:r>
            <w:r w:rsidR="0075267E"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mpa</w:t>
            </w:r>
            <w:proofErr w:type="spellEnd"/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3"/>
                <w:szCs w:val="23"/>
              </w:rPr>
            </w:pPr>
          </w:p>
        </w:tc>
      </w:tr>
      <w:tr w:rsidR="0071453A">
        <w:trPr>
          <w:trHeight w:val="219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2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Nie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2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40 </w:t>
            </w:r>
            <w:proofErr w:type="spellStart"/>
            <w:r w:rsidR="002A3C6A">
              <w:rPr>
                <w:rFonts w:ascii="Arial" w:eastAsia="Arial" w:hAnsi="Arial" w:cs="Arial"/>
              </w:rPr>
              <w:t>kn</w:t>
            </w:r>
            <w:proofErr w:type="spellEnd"/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2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50 </w:t>
            </w:r>
            <w:proofErr w:type="spellStart"/>
            <w:r w:rsidR="002A3C6A">
              <w:rPr>
                <w:rFonts w:ascii="Arial" w:eastAsia="Arial" w:hAnsi="Arial" w:cs="Arial"/>
              </w:rPr>
              <w:t>kn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2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Od </w:t>
            </w:r>
            <w:r w:rsidR="0075267E">
              <w:rPr>
                <w:rFonts w:ascii="Arial" w:eastAsia="Arial" w:hAnsi="Arial" w:cs="Arial"/>
              </w:rPr>
              <w:t>pierwszego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2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Od </w:t>
            </w:r>
            <w:r w:rsidR="0075267E">
              <w:rPr>
                <w:rFonts w:ascii="Arial" w:eastAsia="Arial" w:hAnsi="Arial" w:cs="Arial"/>
              </w:rPr>
              <w:t>drugiego</w:t>
            </w:r>
          </w:p>
        </w:tc>
      </w:tr>
      <w:tr w:rsidR="0071453A">
        <w:trPr>
          <w:trHeight w:val="259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Mniejszym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0" w:type="dxa"/>
            <w:vAlign w:val="bottom"/>
          </w:tcPr>
          <w:p w:rsidR="0071453A" w:rsidRDefault="0071453A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Obciąż</w:t>
            </w:r>
            <w:r w:rsidR="0075267E">
              <w:rPr>
                <w:rFonts w:ascii="Arial" w:eastAsia="Arial" w:hAnsi="Arial" w:cs="Arial"/>
              </w:rPr>
              <w:t>enia E</w:t>
            </w:r>
            <w:r w:rsidR="0075267E">
              <w:rPr>
                <w:rFonts w:ascii="Arial" w:eastAsia="Arial" w:hAnsi="Arial" w:cs="Arial"/>
                <w:sz w:val="27"/>
                <w:szCs w:val="27"/>
                <w:vertAlign w:val="subscript"/>
              </w:rPr>
              <w:t>I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Obciąż</w:t>
            </w:r>
            <w:r w:rsidR="0075267E">
              <w:rPr>
                <w:rFonts w:ascii="Arial" w:eastAsia="Arial" w:hAnsi="Arial" w:cs="Arial"/>
              </w:rPr>
              <w:t>enia E</w:t>
            </w:r>
            <w:r w:rsidR="0075267E">
              <w:rPr>
                <w:rFonts w:ascii="Arial" w:eastAsia="Arial" w:hAnsi="Arial" w:cs="Arial"/>
                <w:sz w:val="27"/>
                <w:szCs w:val="27"/>
                <w:vertAlign w:val="subscript"/>
              </w:rPr>
              <w:t>I</w:t>
            </w:r>
          </w:p>
        </w:tc>
      </w:tr>
      <w:tr w:rsidR="0071453A">
        <w:trPr>
          <w:trHeight w:val="256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Niż</w:t>
            </w:r>
            <w:r w:rsidR="0075267E">
              <w:rPr>
                <w:rFonts w:ascii="Arial" w:eastAsia="Arial" w:hAnsi="Arial" w:cs="Arial"/>
              </w:rPr>
              <w:t>,%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</w:tr>
      <w:tr w:rsidR="0071453A">
        <w:trPr>
          <w:trHeight w:val="250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1,0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1,40</w:t>
            </w: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1,60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60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120</w:t>
            </w:r>
          </w:p>
        </w:tc>
      </w:tr>
      <w:tr w:rsidR="0071453A">
        <w:trPr>
          <w:trHeight w:val="253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1,0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1,25</w:t>
            </w: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1,40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80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140</w:t>
            </w:r>
          </w:p>
        </w:tc>
      </w:tr>
      <w:tr w:rsidR="0071453A">
        <w:trPr>
          <w:trHeight w:val="254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120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1,03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1,10</w:t>
            </w:r>
          </w:p>
        </w:tc>
        <w:tc>
          <w:tcPr>
            <w:tcW w:w="20" w:type="dxa"/>
            <w:vAlign w:val="bottom"/>
          </w:tcPr>
          <w:p w:rsidR="0071453A" w:rsidRDefault="0071453A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1,20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180</w:t>
            </w:r>
          </w:p>
        </w:tc>
      </w:tr>
      <w:tr w:rsidR="0071453A">
        <w:trPr>
          <w:trHeight w:val="72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6"/>
                <w:szCs w:val="6"/>
              </w:rPr>
            </w:pPr>
          </w:p>
        </w:tc>
      </w:tr>
    </w:tbl>
    <w:p w:rsidR="0071453A" w:rsidRDefault="0071453A">
      <w:pPr>
        <w:spacing w:line="373" w:lineRule="exact"/>
        <w:rPr>
          <w:sz w:val="20"/>
          <w:szCs w:val="20"/>
        </w:rPr>
      </w:pPr>
    </w:p>
    <w:p w:rsidR="0071453A" w:rsidRDefault="0075267E">
      <w:pPr>
        <w:ind w:left="280"/>
        <w:rPr>
          <w:sz w:val="20"/>
          <w:szCs w:val="20"/>
        </w:rPr>
      </w:pPr>
      <w:r>
        <w:rPr>
          <w:rFonts w:ascii="Arial" w:eastAsia="Arial" w:hAnsi="Arial" w:cs="Arial"/>
        </w:rPr>
        <w:t>6.4.3. Pomiary cech geometrycznych podbudowy z kruszywa łamanego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63"/>
        </w:numPr>
        <w:tabs>
          <w:tab w:val="left" w:pos="400"/>
        </w:tabs>
        <w:ind w:left="400" w:hanging="3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Równość podbudowy</w:t>
      </w:r>
    </w:p>
    <w:p w:rsidR="0071453A" w:rsidRDefault="0075267E">
      <w:pPr>
        <w:spacing w:line="239" w:lineRule="auto"/>
        <w:ind w:left="400" w:right="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Nierówności podłu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ne podbudowy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mierzyć 4-metrową łatą lub </w:t>
      </w:r>
      <w:proofErr w:type="spellStart"/>
      <w:r>
        <w:rPr>
          <w:rFonts w:ascii="Arial" w:eastAsia="Arial" w:hAnsi="Arial" w:cs="Arial"/>
        </w:rPr>
        <w:t>planografem</w:t>
      </w:r>
      <w:proofErr w:type="spellEnd"/>
      <w:r>
        <w:rPr>
          <w:rFonts w:ascii="Arial" w:eastAsia="Arial" w:hAnsi="Arial" w:cs="Arial"/>
        </w:rPr>
        <w:t xml:space="preserve"> w osi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dego pasa ruchu .Pomiar równości nawierzchni </w:t>
      </w:r>
      <w:proofErr w:type="spellStart"/>
      <w:r>
        <w:rPr>
          <w:rFonts w:ascii="Arial" w:eastAsia="Arial" w:hAnsi="Arial" w:cs="Arial"/>
        </w:rPr>
        <w:t>planografem</w:t>
      </w:r>
      <w:proofErr w:type="spellEnd"/>
      <w:r>
        <w:rPr>
          <w:rFonts w:ascii="Arial" w:eastAsia="Arial" w:hAnsi="Arial" w:cs="Arial"/>
        </w:rPr>
        <w:t xml:space="preserve"> i łatą.” </w:t>
      </w:r>
      <w:r w:rsidR="002A3C6A">
        <w:rPr>
          <w:rFonts w:ascii="Arial" w:eastAsia="Arial" w:hAnsi="Arial" w:cs="Arial"/>
        </w:rPr>
        <w:t xml:space="preserve">Z </w:t>
      </w:r>
      <w:r>
        <w:rPr>
          <w:rFonts w:ascii="Arial" w:eastAsia="Arial" w:hAnsi="Arial" w:cs="Arial"/>
        </w:rPr>
        <w:t>częstotliwością podaną w tablicy w punkcie 6.4.</w:t>
      </w:r>
    </w:p>
    <w:p w:rsidR="0071453A" w:rsidRDefault="0071453A">
      <w:pPr>
        <w:spacing w:line="124" w:lineRule="exact"/>
        <w:rPr>
          <w:rFonts w:ascii="Arial" w:eastAsia="Arial" w:hAnsi="Arial" w:cs="Arial"/>
        </w:rPr>
      </w:pPr>
    </w:p>
    <w:p w:rsidR="0071453A" w:rsidRDefault="0075267E">
      <w:pPr>
        <w:spacing w:line="239" w:lineRule="auto"/>
        <w:ind w:left="400" w:right="3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Nierówności poprzeczne podbudowy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mierzyć 4-metrową łatą z częstotliwością podaną w tablicy w punkcie 6.4.</w:t>
      </w:r>
    </w:p>
    <w:p w:rsidR="0071453A" w:rsidRDefault="0071453A">
      <w:pPr>
        <w:spacing w:line="120" w:lineRule="exact"/>
        <w:rPr>
          <w:rFonts w:ascii="Arial" w:eastAsia="Arial" w:hAnsi="Arial" w:cs="Arial"/>
        </w:rPr>
      </w:pPr>
    </w:p>
    <w:p w:rsidR="0071453A" w:rsidRDefault="0075267E">
      <w:pPr>
        <w:ind w:left="400" w:right="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Nierówności podbudowy nie powinny przekraczać 12 mm - dla podbudowy zasadniczej i 16 mm dla podbudowy pomocniczej.</w:t>
      </w:r>
    </w:p>
    <w:p w:rsidR="0071453A" w:rsidRDefault="0071453A">
      <w:pPr>
        <w:spacing w:line="120" w:lineRule="exact"/>
        <w:rPr>
          <w:rFonts w:ascii="Arial" w:eastAsia="Arial" w:hAnsi="Arial" w:cs="Arial"/>
        </w:rPr>
      </w:pPr>
    </w:p>
    <w:p w:rsidR="0071453A" w:rsidRDefault="0075267E" w:rsidP="006C17AF">
      <w:pPr>
        <w:numPr>
          <w:ilvl w:val="0"/>
          <w:numId w:val="63"/>
        </w:numPr>
        <w:tabs>
          <w:tab w:val="left" w:pos="400"/>
        </w:tabs>
        <w:ind w:left="400" w:hanging="3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Spadki poprzeczne podbudowy</w:t>
      </w:r>
    </w:p>
    <w:p w:rsidR="0071453A" w:rsidRDefault="0071453A">
      <w:pPr>
        <w:spacing w:line="1" w:lineRule="exact"/>
        <w:rPr>
          <w:rFonts w:ascii="Arial" w:eastAsia="Arial" w:hAnsi="Arial" w:cs="Arial"/>
        </w:rPr>
      </w:pPr>
    </w:p>
    <w:p w:rsidR="0071453A" w:rsidRDefault="0075267E">
      <w:pPr>
        <w:spacing w:line="239" w:lineRule="auto"/>
        <w:ind w:left="400" w:right="5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Spadki poprzeczne podbudowy powinny być zgodne z Dokumentacją projektową z tolerancją ±0,5%</w:t>
      </w:r>
    </w:p>
    <w:p w:rsidR="0071453A" w:rsidRDefault="0071453A">
      <w:pPr>
        <w:spacing w:line="122" w:lineRule="exact"/>
        <w:rPr>
          <w:rFonts w:ascii="Arial" w:eastAsia="Arial" w:hAnsi="Arial" w:cs="Arial"/>
        </w:rPr>
      </w:pPr>
    </w:p>
    <w:p w:rsidR="0071453A" w:rsidRDefault="0075267E" w:rsidP="006C17AF">
      <w:pPr>
        <w:numPr>
          <w:ilvl w:val="0"/>
          <w:numId w:val="63"/>
        </w:numPr>
        <w:tabs>
          <w:tab w:val="left" w:pos="400"/>
        </w:tabs>
        <w:ind w:left="400" w:hanging="3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Rzędne podbudowy</w:t>
      </w:r>
    </w:p>
    <w:p w:rsidR="0071453A" w:rsidRDefault="0075267E">
      <w:pPr>
        <w:spacing w:line="239" w:lineRule="auto"/>
        <w:ind w:left="400" w:right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Rzędne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sprawdzać co 20 m w osi jezdni i na jej krawędziach. Ró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nice pomiędzy rzędnymi wykonanej podbudowy i rzędnymi projektowanymi nie powinny przekraczać +1cm i –2cm.</w:t>
      </w:r>
    </w:p>
    <w:p w:rsidR="0071453A" w:rsidRDefault="0071453A">
      <w:pPr>
        <w:spacing w:line="12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Ukształtowanie osi podbudowy</w:t>
      </w:r>
    </w:p>
    <w:p w:rsidR="0071453A" w:rsidRDefault="0071453A">
      <w:pPr>
        <w:spacing w:line="374" w:lineRule="exact"/>
        <w:rPr>
          <w:sz w:val="20"/>
          <w:szCs w:val="20"/>
        </w:rPr>
      </w:pPr>
    </w:p>
    <w:p w:rsidR="0071453A" w:rsidRDefault="0075267E">
      <w:pPr>
        <w:ind w:left="400" w:right="60"/>
        <w:rPr>
          <w:sz w:val="20"/>
          <w:szCs w:val="20"/>
        </w:rPr>
      </w:pPr>
      <w:r>
        <w:rPr>
          <w:rFonts w:ascii="Arial" w:eastAsia="Arial" w:hAnsi="Arial" w:cs="Arial"/>
        </w:rPr>
        <w:t>Ukształtowanie osi podbudowy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sprawdzać w punktach głównych trasy i w innych dodatkowych punktach, rozmieszczonych nie rzadziej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co 100m. Oś podbudowy w planie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być przesunięta w stosunku do osi projektowanej o więcej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±5cm.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 w:rsidP="006C17AF">
      <w:pPr>
        <w:numPr>
          <w:ilvl w:val="0"/>
          <w:numId w:val="64"/>
        </w:numPr>
        <w:tabs>
          <w:tab w:val="left" w:pos="400"/>
        </w:tabs>
        <w:ind w:left="400" w:hanging="3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Szerokość podbudowy</w:t>
      </w:r>
    </w:p>
    <w:p w:rsidR="0071453A" w:rsidRDefault="0071453A">
      <w:pPr>
        <w:spacing w:line="1" w:lineRule="exact"/>
        <w:rPr>
          <w:rFonts w:ascii="Arial" w:eastAsia="Arial" w:hAnsi="Arial" w:cs="Arial"/>
        </w:rPr>
      </w:pPr>
    </w:p>
    <w:p w:rsidR="0071453A" w:rsidRDefault="0075267E">
      <w:pPr>
        <w:spacing w:line="239" w:lineRule="auto"/>
        <w:ind w:left="400" w:right="4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Szerokość podbudowy nie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 ró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nić się od szerokości projektowanej o więcej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+10cm, - 5cm.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16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71453A" w:rsidRDefault="0075267E">
      <w:pPr>
        <w:spacing w:line="238" w:lineRule="auto"/>
        <w:rPr>
          <w:sz w:val="20"/>
          <w:szCs w:val="20"/>
        </w:rPr>
      </w:pPr>
      <w:bookmarkStart w:id="513" w:name="page73"/>
      <w:bookmarkEnd w:id="513"/>
      <w:r>
        <w:rPr>
          <w:rFonts w:ascii="Arial" w:eastAsia="Arial" w:hAnsi="Arial" w:cs="Arial"/>
          <w:sz w:val="28"/>
          <w:szCs w:val="28"/>
        </w:rPr>
        <w:lastRenderedPageBreak/>
        <w:t>7. Wymagania dotyczące przedmiaru i obmiaru Robót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Obmiar Robót polega na określeniu faktycznego zakresu wykonanych Robót. Obmiar Robót obejmuje Roboty objęte Umową oraz ewentualne dodatkowe Roboty nieprzewidziane, których konieczność wykonania uwzględniona będzie w trakcie między Wykonawcą 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ynierem.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40"/>
        <w:rPr>
          <w:sz w:val="20"/>
          <w:szCs w:val="20"/>
        </w:rPr>
      </w:pPr>
      <w:r>
        <w:rPr>
          <w:rFonts w:ascii="Arial" w:eastAsia="Arial" w:hAnsi="Arial" w:cs="Arial"/>
        </w:rPr>
        <w:t xml:space="preserve">Jednostką obmiaru Robót jest l </w:t>
      </w:r>
      <w:proofErr w:type="spellStart"/>
      <w:r>
        <w:rPr>
          <w:rFonts w:ascii="Arial" w:eastAsia="Arial" w:hAnsi="Arial" w:cs="Arial"/>
        </w:rPr>
        <w:t>m²</w:t>
      </w:r>
      <w:proofErr w:type="spellEnd"/>
      <w:r>
        <w:rPr>
          <w:rFonts w:ascii="Arial" w:eastAsia="Arial" w:hAnsi="Arial" w:cs="Arial"/>
        </w:rPr>
        <w:t xml:space="preserve">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onej i zagęszczonej warstwy podbudowy z kruszywa łamanego stabilizowanego mechanicznie.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Podbudowy pod drogi i parkingi będą mierzone jako powierzchnia</w:t>
      </w:r>
    </w:p>
    <w:p w:rsidR="0071453A" w:rsidRDefault="0075267E">
      <w:pPr>
        <w:spacing w:line="239" w:lineRule="auto"/>
        <w:ind w:right="36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Ceny na wykonanie podbudowy będą zawierały koszty wszelkich materiałów, robocizny i sprzętu, koniecznego do jej wykonania i pielęgnacji, włączając wyrównanie, profilowanie, skropienie przygotowanie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 .</w:t>
      </w:r>
    </w:p>
    <w:p w:rsidR="0071453A" w:rsidRDefault="0071453A">
      <w:pPr>
        <w:spacing w:line="256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8. Odbiór Robót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Ogólne zasady odbioru Robót podano w ST 00.00.00. "Postanowienia Ogólne".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54" w:lineRule="auto"/>
        <w:ind w:left="20" w:right="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Roboty wymienione w ST podlegają zasadom odbioru Robót zanikających. Odbiór podbudowy powinien być przeprowadzony w czasie umo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liwiającym wykonanie ewentualnych napraw wadliwie wykonanej warstwy bez hamowania postępu Robót. Roboty poprawkowe Wykonawca przeprowadzi na własny koszt w terminie i zakresie ustalonym z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ynierem.</w:t>
      </w:r>
    </w:p>
    <w:p w:rsidR="0071453A" w:rsidRDefault="0071453A">
      <w:pPr>
        <w:spacing w:line="242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9. Podstawy płatności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Ogólne wymagania dotyczące płatności podano w ST 00.00.00. "Postanowienia Ogólne"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ind w:left="40" w:right="360"/>
        <w:rPr>
          <w:sz w:val="20"/>
          <w:szCs w:val="20"/>
        </w:rPr>
      </w:pPr>
      <w:r>
        <w:rPr>
          <w:rFonts w:ascii="Arial" w:eastAsia="Arial" w:hAnsi="Arial" w:cs="Arial"/>
        </w:rPr>
        <w:t xml:space="preserve">Płatność za 1 </w:t>
      </w:r>
      <w:proofErr w:type="spellStart"/>
      <w:r>
        <w:rPr>
          <w:rFonts w:ascii="Arial" w:eastAsia="Arial" w:hAnsi="Arial" w:cs="Arial"/>
        </w:rPr>
        <w:t>m²</w:t>
      </w:r>
      <w:proofErr w:type="spellEnd"/>
      <w:r>
        <w:rPr>
          <w:rFonts w:ascii="Arial" w:eastAsia="Arial" w:hAnsi="Arial" w:cs="Arial"/>
        </w:rPr>
        <w:t xml:space="preserve">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onej i zagęszczonej warstwy podbudowy z kruszywa łamanego stabilizowanego mechanicznie zgodnie z Dokumentacją Projektową na podstawie obmiaru Robót, oceną jakości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ytych materiałów i oceną jakości wykonania Robót.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84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Cena wykonania Robót obejmuje:</w:t>
      </w:r>
    </w:p>
    <w:p w:rsidR="0071453A" w:rsidRDefault="0071453A">
      <w:pPr>
        <w:spacing w:line="252" w:lineRule="exact"/>
        <w:rPr>
          <w:sz w:val="20"/>
          <w:szCs w:val="20"/>
        </w:rPr>
      </w:pPr>
    </w:p>
    <w:p w:rsidR="0071453A" w:rsidRDefault="002A3C6A" w:rsidP="006C17AF">
      <w:pPr>
        <w:numPr>
          <w:ilvl w:val="0"/>
          <w:numId w:val="65"/>
        </w:numPr>
        <w:tabs>
          <w:tab w:val="left" w:pos="740"/>
        </w:tabs>
        <w:ind w:left="740" w:hanging="370"/>
        <w:rPr>
          <w:rFonts w:eastAsia="Times New Roman"/>
        </w:rPr>
      </w:pPr>
      <w:r>
        <w:rPr>
          <w:rFonts w:ascii="Arial" w:eastAsia="Arial" w:hAnsi="Arial" w:cs="Arial"/>
        </w:rPr>
        <w:t xml:space="preserve">Transport </w:t>
      </w:r>
      <w:r w:rsidR="0075267E">
        <w:rPr>
          <w:rFonts w:ascii="Arial" w:eastAsia="Arial" w:hAnsi="Arial" w:cs="Arial"/>
        </w:rPr>
        <w:t>materiałów potrzebnych do przygotowania mieszanki,</w:t>
      </w:r>
    </w:p>
    <w:p w:rsidR="0071453A" w:rsidRDefault="002A3C6A" w:rsidP="006C17AF">
      <w:pPr>
        <w:numPr>
          <w:ilvl w:val="0"/>
          <w:numId w:val="65"/>
        </w:numPr>
        <w:tabs>
          <w:tab w:val="left" w:pos="740"/>
        </w:tabs>
        <w:spacing w:line="238" w:lineRule="auto"/>
        <w:ind w:left="740" w:hanging="370"/>
        <w:rPr>
          <w:rFonts w:eastAsia="Times New Roman"/>
        </w:rPr>
      </w:pPr>
      <w:r>
        <w:rPr>
          <w:rFonts w:ascii="Arial" w:eastAsia="Arial" w:hAnsi="Arial" w:cs="Arial"/>
        </w:rPr>
        <w:t xml:space="preserve">Przygotowanie </w:t>
      </w:r>
      <w:r w:rsidR="0075267E">
        <w:rPr>
          <w:rFonts w:ascii="Arial" w:eastAsia="Arial" w:hAnsi="Arial" w:cs="Arial"/>
        </w:rPr>
        <w:t>mieszanki,</w:t>
      </w:r>
    </w:p>
    <w:p w:rsidR="0071453A" w:rsidRDefault="002A3C6A" w:rsidP="006C17AF">
      <w:pPr>
        <w:numPr>
          <w:ilvl w:val="0"/>
          <w:numId w:val="65"/>
        </w:numPr>
        <w:tabs>
          <w:tab w:val="left" w:pos="740"/>
        </w:tabs>
        <w:spacing w:line="238" w:lineRule="auto"/>
        <w:ind w:left="740" w:hanging="370"/>
        <w:rPr>
          <w:rFonts w:eastAsia="Times New Roman"/>
        </w:rPr>
      </w:pPr>
      <w:r>
        <w:rPr>
          <w:rFonts w:ascii="Arial" w:eastAsia="Arial" w:hAnsi="Arial" w:cs="Arial"/>
        </w:rPr>
        <w:t xml:space="preserve">Dostarczenie </w:t>
      </w:r>
      <w:r w:rsidR="0075267E">
        <w:rPr>
          <w:rFonts w:ascii="Arial" w:eastAsia="Arial" w:hAnsi="Arial" w:cs="Arial"/>
        </w:rPr>
        <w:t>na budowę sprzętu niezbędnego do wykonania Robót,</w:t>
      </w:r>
    </w:p>
    <w:p w:rsidR="0071453A" w:rsidRDefault="002A3C6A" w:rsidP="006C17AF">
      <w:pPr>
        <w:numPr>
          <w:ilvl w:val="0"/>
          <w:numId w:val="65"/>
        </w:numPr>
        <w:tabs>
          <w:tab w:val="left" w:pos="740"/>
        </w:tabs>
        <w:ind w:left="740" w:hanging="370"/>
        <w:rPr>
          <w:rFonts w:eastAsia="Times New Roman"/>
        </w:rPr>
      </w:pPr>
      <w:r>
        <w:rPr>
          <w:rFonts w:ascii="Arial" w:eastAsia="Arial" w:hAnsi="Arial" w:cs="Arial"/>
        </w:rPr>
        <w:t xml:space="preserve">Wytworzenie </w:t>
      </w:r>
      <w:r w:rsidR="0075267E">
        <w:rPr>
          <w:rFonts w:ascii="Arial" w:eastAsia="Arial" w:hAnsi="Arial" w:cs="Arial"/>
        </w:rPr>
        <w:t>mieszanki kruszywa,</w:t>
      </w:r>
    </w:p>
    <w:p w:rsidR="0071453A" w:rsidRDefault="002A3C6A" w:rsidP="006C17AF">
      <w:pPr>
        <w:numPr>
          <w:ilvl w:val="0"/>
          <w:numId w:val="65"/>
        </w:numPr>
        <w:tabs>
          <w:tab w:val="left" w:pos="740"/>
        </w:tabs>
        <w:spacing w:line="238" w:lineRule="auto"/>
        <w:ind w:left="740" w:hanging="370"/>
        <w:rPr>
          <w:rFonts w:eastAsia="Times New Roman"/>
        </w:rPr>
      </w:pPr>
      <w:r>
        <w:rPr>
          <w:rFonts w:ascii="Arial" w:eastAsia="Arial" w:hAnsi="Arial" w:cs="Arial"/>
        </w:rPr>
        <w:t xml:space="preserve">Dowiezienie </w:t>
      </w:r>
      <w:r w:rsidR="0075267E">
        <w:rPr>
          <w:rFonts w:ascii="Arial" w:eastAsia="Arial" w:hAnsi="Arial" w:cs="Arial"/>
        </w:rPr>
        <w:t>mieszanki na miejsce wbudowania,</w:t>
      </w:r>
    </w:p>
    <w:p w:rsidR="0071453A" w:rsidRDefault="002A3C6A" w:rsidP="006C17AF">
      <w:pPr>
        <w:numPr>
          <w:ilvl w:val="0"/>
          <w:numId w:val="65"/>
        </w:numPr>
        <w:tabs>
          <w:tab w:val="left" w:pos="740"/>
        </w:tabs>
        <w:ind w:left="740" w:hanging="370"/>
        <w:rPr>
          <w:rFonts w:eastAsia="Times New Roman"/>
        </w:rPr>
      </w:pPr>
      <w:r>
        <w:rPr>
          <w:rFonts w:ascii="Arial" w:eastAsia="Arial" w:hAnsi="Arial" w:cs="Arial"/>
        </w:rPr>
        <w:t xml:space="preserve">Mechaniczne </w:t>
      </w:r>
      <w:r w:rsidR="0075267E">
        <w:rPr>
          <w:rFonts w:ascii="Arial" w:eastAsia="Arial" w:hAnsi="Arial" w:cs="Arial"/>
        </w:rPr>
        <w:t>rozło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enie mieszanki,</w:t>
      </w:r>
    </w:p>
    <w:p w:rsidR="0071453A" w:rsidRDefault="002A3C6A">
      <w:pPr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 xml:space="preserve">Dostarczenie </w:t>
      </w:r>
      <w:r w:rsidR="0075267E">
        <w:rPr>
          <w:rFonts w:ascii="Arial" w:eastAsia="Arial" w:hAnsi="Arial" w:cs="Arial"/>
        </w:rPr>
        <w:t>wody do wykonania prawidłowego zagęszczenia,</w:t>
      </w:r>
    </w:p>
    <w:p w:rsidR="0071453A" w:rsidRDefault="002A3C6A" w:rsidP="006C17AF">
      <w:pPr>
        <w:numPr>
          <w:ilvl w:val="1"/>
          <w:numId w:val="66"/>
        </w:numPr>
        <w:tabs>
          <w:tab w:val="left" w:pos="740"/>
        </w:tabs>
        <w:spacing w:line="238" w:lineRule="auto"/>
        <w:ind w:left="740" w:hanging="370"/>
        <w:rPr>
          <w:rFonts w:eastAsia="Times New Roman"/>
        </w:rPr>
      </w:pPr>
      <w:r>
        <w:rPr>
          <w:rFonts w:ascii="Arial" w:eastAsia="Arial" w:hAnsi="Arial" w:cs="Arial"/>
        </w:rPr>
        <w:t xml:space="preserve">Mechaniczne </w:t>
      </w:r>
      <w:r w:rsidR="0075267E">
        <w:rPr>
          <w:rFonts w:ascii="Arial" w:eastAsia="Arial" w:hAnsi="Arial" w:cs="Arial"/>
        </w:rPr>
        <w:t>zagęszczenie warstwy,</w:t>
      </w:r>
    </w:p>
    <w:p w:rsidR="0071453A" w:rsidRDefault="002A3C6A" w:rsidP="006C17AF">
      <w:pPr>
        <w:numPr>
          <w:ilvl w:val="1"/>
          <w:numId w:val="66"/>
        </w:numPr>
        <w:tabs>
          <w:tab w:val="left" w:pos="740"/>
        </w:tabs>
        <w:ind w:left="740" w:hanging="370"/>
        <w:rPr>
          <w:rFonts w:eastAsia="Times New Roman"/>
        </w:rPr>
      </w:pPr>
      <w:r>
        <w:rPr>
          <w:rFonts w:ascii="Arial" w:eastAsia="Arial" w:hAnsi="Arial" w:cs="Arial"/>
        </w:rPr>
        <w:t xml:space="preserve">Uporządkowanie </w:t>
      </w:r>
      <w:r w:rsidR="0075267E">
        <w:rPr>
          <w:rFonts w:ascii="Arial" w:eastAsia="Arial" w:hAnsi="Arial" w:cs="Arial"/>
        </w:rPr>
        <w:t>miejsca prowadzenia Robót.</w:t>
      </w:r>
    </w:p>
    <w:p w:rsidR="0071453A" w:rsidRDefault="0071453A">
      <w:pPr>
        <w:spacing w:line="253" w:lineRule="exact"/>
        <w:rPr>
          <w:rFonts w:eastAsia="Times New Roman"/>
        </w:rPr>
      </w:pPr>
    </w:p>
    <w:p w:rsidR="0071453A" w:rsidRPr="00DE69E9" w:rsidRDefault="0075267E" w:rsidP="006C17AF">
      <w:pPr>
        <w:numPr>
          <w:ilvl w:val="0"/>
          <w:numId w:val="66"/>
        </w:numPr>
        <w:tabs>
          <w:tab w:val="left" w:pos="480"/>
        </w:tabs>
        <w:ind w:left="480" w:hanging="45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Dokumenty odniesienia</w:t>
      </w:r>
    </w:p>
    <w:p w:rsidR="0071453A" w:rsidRDefault="0075267E" w:rsidP="00DE69E9">
      <w:pPr>
        <w:tabs>
          <w:tab w:val="left" w:pos="1620"/>
        </w:tabs>
        <w:spacing w:line="239" w:lineRule="auto"/>
        <w:ind w:left="1640" w:right="3100" w:hanging="1653"/>
        <w:rPr>
          <w:sz w:val="20"/>
          <w:szCs w:val="20"/>
        </w:rPr>
      </w:pPr>
      <w:r>
        <w:rPr>
          <w:rFonts w:ascii="Arial" w:eastAsia="Arial" w:hAnsi="Arial" w:cs="Arial"/>
        </w:rPr>
        <w:t>PN-S-06102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Drogi samochodowe. Podbudowy z kruszyw stabilizowanych mechanicznie</w:t>
      </w:r>
    </w:p>
    <w:p w:rsidR="0071453A" w:rsidRDefault="0075267E" w:rsidP="00DE69E9">
      <w:pPr>
        <w:tabs>
          <w:tab w:val="left" w:pos="1920"/>
        </w:tabs>
        <w:ind w:left="1940" w:right="2560" w:hanging="195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PN-86/B-02480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Grunty budowlane. Określenia , symbole i opis gruntów.</w:t>
      </w:r>
    </w:p>
    <w:p w:rsidR="00DE69E9" w:rsidRDefault="00DE69E9" w:rsidP="00DE69E9">
      <w:pPr>
        <w:rPr>
          <w:sz w:val="20"/>
          <w:szCs w:val="20"/>
        </w:rPr>
      </w:pPr>
      <w:r>
        <w:rPr>
          <w:rFonts w:ascii="Arial" w:eastAsia="Arial" w:hAnsi="Arial" w:cs="Arial"/>
        </w:rPr>
        <w:t>PN EN 13242 :2004 Kruszywa do niezwiązanych hydraulicznie</w:t>
      </w:r>
    </w:p>
    <w:p w:rsidR="00DE69E9" w:rsidRDefault="00DE69E9" w:rsidP="00DE69E9">
      <w:pPr>
        <w:ind w:left="2080"/>
        <w:rPr>
          <w:sz w:val="20"/>
          <w:szCs w:val="20"/>
        </w:rPr>
      </w:pPr>
      <w:r>
        <w:rPr>
          <w:rFonts w:ascii="Arial" w:eastAsia="Arial" w:hAnsi="Arial" w:cs="Arial"/>
        </w:rPr>
        <w:t>Związanych materiałów stosowanych obiektach</w:t>
      </w:r>
    </w:p>
    <w:p w:rsidR="00DE69E9" w:rsidRDefault="00DE69E9" w:rsidP="00DE69E9">
      <w:pPr>
        <w:ind w:left="2080"/>
        <w:rPr>
          <w:sz w:val="20"/>
          <w:szCs w:val="20"/>
        </w:rPr>
      </w:pPr>
      <w:r>
        <w:rPr>
          <w:rFonts w:ascii="Arial" w:eastAsia="Arial" w:hAnsi="Arial" w:cs="Arial"/>
        </w:rPr>
        <w:t>Budowlanych i budownictwie drogowym</w:t>
      </w:r>
    </w:p>
    <w:p w:rsidR="00DE69E9" w:rsidRPr="00DE69E9" w:rsidRDefault="00DE69E9" w:rsidP="00DE69E9">
      <w:pPr>
        <w:tabs>
          <w:tab w:val="left" w:pos="1920"/>
        </w:tabs>
        <w:ind w:left="1940" w:right="2560" w:hanging="1955"/>
        <w:rPr>
          <w:sz w:val="20"/>
          <w:szCs w:val="20"/>
        </w:rPr>
        <w:sectPr w:rsidR="00DE69E9" w:rsidRPr="00DE69E9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71453A" w:rsidRDefault="0071453A">
      <w:pPr>
        <w:spacing w:line="200" w:lineRule="exact"/>
        <w:rPr>
          <w:sz w:val="20"/>
          <w:szCs w:val="20"/>
        </w:rPr>
      </w:pPr>
      <w:bookmarkStart w:id="514" w:name="page74"/>
      <w:bookmarkEnd w:id="514"/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22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20" w:bottom="378" w:left="1420" w:header="0" w:footer="0" w:gutter="0"/>
          <w:cols w:space="708" w:equalWidth="0">
            <w:col w:w="9060"/>
          </w:cols>
        </w:sectPr>
      </w:pPr>
    </w:p>
    <w:p w:rsidR="00DE69E9" w:rsidRPr="00DE69E9" w:rsidRDefault="00DE69E9" w:rsidP="00DE69E9">
      <w:pPr>
        <w:jc w:val="center"/>
        <w:rPr>
          <w:sz w:val="32"/>
          <w:szCs w:val="32"/>
        </w:rPr>
      </w:pPr>
      <w:bookmarkStart w:id="515" w:name="page75"/>
      <w:bookmarkEnd w:id="515"/>
      <w:r w:rsidRPr="00DE69E9">
        <w:rPr>
          <w:rFonts w:ascii="Arial" w:eastAsia="Arial" w:hAnsi="Arial" w:cs="Arial"/>
          <w:b/>
          <w:bCs/>
          <w:sz w:val="32"/>
          <w:szCs w:val="32"/>
        </w:rPr>
        <w:lastRenderedPageBreak/>
        <w:t>DR - 05.01</w:t>
      </w:r>
    </w:p>
    <w:p w:rsidR="00DE69E9" w:rsidRPr="00DE69E9" w:rsidRDefault="00DE69E9" w:rsidP="00DE69E9">
      <w:pPr>
        <w:jc w:val="center"/>
        <w:rPr>
          <w:sz w:val="32"/>
          <w:szCs w:val="32"/>
        </w:rPr>
      </w:pPr>
      <w:r w:rsidRPr="00DE69E9">
        <w:rPr>
          <w:rFonts w:ascii="Arial" w:eastAsia="Arial" w:hAnsi="Arial" w:cs="Arial"/>
          <w:b/>
          <w:bCs/>
          <w:sz w:val="32"/>
          <w:szCs w:val="32"/>
        </w:rPr>
        <w:t>NAWIERZCHNIE</w:t>
      </w:r>
    </w:p>
    <w:p w:rsidR="00DE69E9" w:rsidRPr="00DE69E9" w:rsidRDefault="005C089F" w:rsidP="00DE69E9">
      <w:pPr>
        <w:spacing w:line="243" w:lineRule="auto"/>
        <w:jc w:val="center"/>
        <w:rPr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NAWIERZCHNIA </w:t>
      </w:r>
      <w:r w:rsidR="00DE69E9" w:rsidRPr="00DE69E9">
        <w:rPr>
          <w:rFonts w:ascii="Arial" w:eastAsia="Arial" w:hAnsi="Arial" w:cs="Arial"/>
          <w:b/>
          <w:bCs/>
          <w:sz w:val="32"/>
          <w:szCs w:val="32"/>
        </w:rPr>
        <w:t>Z KOSTKI BRUKOWEJ BETONOWEJ NA PODSYPCE CEMENTOWO PIASKOWEJ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 Cz</w:t>
      </w:r>
      <w:r>
        <w:rPr>
          <w:rFonts w:ascii="Arial" w:eastAsia="Arial" w:hAnsi="Arial" w:cs="Arial"/>
          <w:sz w:val="28"/>
          <w:szCs w:val="28"/>
        </w:rPr>
        <w:t>ęść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ogólna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Przedmiot S T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14" w:lineRule="exact"/>
        <w:rPr>
          <w:sz w:val="20"/>
          <w:szCs w:val="20"/>
        </w:rPr>
      </w:pPr>
    </w:p>
    <w:p w:rsidR="0071453A" w:rsidRDefault="0075267E">
      <w:pPr>
        <w:ind w:right="64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Przedmiotem niniejszej Specyfikacji Technicznej są wymagania dotyczące wykonania i przejęcia nawierzchni z kostki brukowej betonowej w ramach </w:t>
      </w:r>
      <w:r w:rsidR="005C089F">
        <w:rPr>
          <w:rFonts w:ascii="Arial" w:eastAsia="Arial" w:hAnsi="Arial" w:cs="Arial"/>
        </w:rPr>
        <w:t>Przebudowy drogi powiatowej nr 3211Z ul. Wałowa w Gryficach</w:t>
      </w:r>
    </w:p>
    <w:p w:rsidR="0071453A" w:rsidRDefault="0071453A">
      <w:pPr>
        <w:spacing w:line="246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1.2. Zakres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S T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ind w:right="64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Ustalenia zawarte w niniejszej specyfikacji obejmują wymagania dotyczące wykonania nawierzchni z kostki betonowej grubości 8 cm na podsypce cementowo - piaskowej 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Uzupełnienie opisu stanowią :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- Projekt budowlany i rysunki.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1.3. Ogólne wymagania </w:t>
      </w:r>
      <w:r w:rsidR="00952F4B">
        <w:rPr>
          <w:rFonts w:ascii="Arial" w:eastAsia="Arial" w:hAnsi="Arial" w:cs="Arial"/>
          <w:b/>
          <w:bCs/>
        </w:rPr>
        <w:t>dotyczące</w:t>
      </w:r>
      <w:r>
        <w:rPr>
          <w:rFonts w:ascii="Arial" w:eastAsia="Arial" w:hAnsi="Arial" w:cs="Arial"/>
          <w:b/>
          <w:bCs/>
        </w:rPr>
        <w:t xml:space="preserve"> Robót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86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Robót jest odpowiedzialny za jakość ich wykonania oraz za zgodność z Dokumentacją Projektową, ST i poleceniami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ind w:right="100"/>
        <w:rPr>
          <w:sz w:val="20"/>
          <w:szCs w:val="20"/>
        </w:rPr>
      </w:pPr>
      <w:r>
        <w:rPr>
          <w:rFonts w:ascii="Arial" w:eastAsia="Arial" w:hAnsi="Arial" w:cs="Arial"/>
        </w:rPr>
        <w:t>Informacje o terenie budowy zawierające wszystkie niezbędne dane istotne z punktu widzenia organizacji Robót budowlanych, zabezpieczenia interesów osób trzecich, ochrony środowiska, warunków bezpieczeństwa pracy, zaplecza dla potrzeb wykonawcy, warunków dotyczących organizacji ruchu, ogrodzenia, zabezpieczenia chodników i jezdni; zostały umieszczone w ST WO-00.00 „Wymagania Ogólne”.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1.4. Nazwy i kody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przedmiotem zamówienia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tabs>
          <w:tab w:val="left" w:pos="21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45 233 222 - 1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Prace dotycz</w:t>
      </w:r>
      <w:r>
        <w:rPr>
          <w:rFonts w:ascii="Arial" w:eastAsia="Arial" w:hAnsi="Arial" w:cs="Arial"/>
          <w:sz w:val="21"/>
          <w:szCs w:val="21"/>
        </w:rPr>
        <w:t>ą</w:t>
      </w:r>
      <w:r>
        <w:rPr>
          <w:rFonts w:ascii="Arial" w:eastAsia="Arial" w:hAnsi="Arial" w:cs="Arial"/>
          <w:b/>
          <w:bCs/>
          <w:sz w:val="21"/>
          <w:szCs w:val="21"/>
        </w:rPr>
        <w:t>ce nawierzchni chodników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ind w:right="20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1.5.1. Określenia podane w niniejszej ST są zgodne z odpowiednimi normami polskimi lub odpowiednimi normami Krajów UE w zakresie przyjętym przez polskie prawodawstwo i ST WO-00.00.“ Wymagania Ogólne “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960"/>
        <w:rPr>
          <w:sz w:val="20"/>
          <w:szCs w:val="20"/>
        </w:rPr>
      </w:pPr>
      <w:r>
        <w:rPr>
          <w:rFonts w:ascii="Arial" w:eastAsia="Arial" w:hAnsi="Arial" w:cs="Arial"/>
        </w:rPr>
        <w:t xml:space="preserve">1.5.2. Betonowa kostka brukowa i płyty- kształtka wytwarzana z betonu metodą </w:t>
      </w:r>
      <w:proofErr w:type="spellStart"/>
      <w:r>
        <w:rPr>
          <w:rFonts w:ascii="Arial" w:eastAsia="Arial" w:hAnsi="Arial" w:cs="Arial"/>
        </w:rPr>
        <w:t>wibroprasowania</w:t>
      </w:r>
      <w:proofErr w:type="spellEnd"/>
      <w:r>
        <w:rPr>
          <w:rFonts w:ascii="Arial" w:eastAsia="Arial" w:hAnsi="Arial" w:cs="Arial"/>
        </w:rPr>
        <w:t>. Produkowana jest jako jednowarstwowa lub w dwóch warstwach połączonych ze sobą trwale w fazie produkcji.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2.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wła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ciwo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 wyrobów budowlanych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2.1. Kostka betonowa</w:t>
      </w:r>
    </w:p>
    <w:p w:rsidR="0071453A" w:rsidRDefault="0071453A">
      <w:pPr>
        <w:spacing w:line="286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980"/>
        <w:rPr>
          <w:sz w:val="20"/>
          <w:szCs w:val="20"/>
        </w:rPr>
      </w:pPr>
      <w:r>
        <w:rPr>
          <w:rFonts w:ascii="Arial" w:eastAsia="Arial" w:hAnsi="Arial" w:cs="Arial"/>
        </w:rPr>
        <w:t>Kostki brukowe betonowe powinny odpowiadać wymaganiom normy PN-EN 13369 i PN-EN 1338.</w:t>
      </w:r>
    </w:p>
    <w:p w:rsidR="0071453A" w:rsidRDefault="0071453A">
      <w:pPr>
        <w:spacing w:line="3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</w:rPr>
        <w:t>Betonowa kostka brukowa musi posiadać aprobatę techniczną pozwalającą na jej stosowanie w budownictwie drogowym. Kolorystyka winna być zgodna z wymogami Projektu Wykonawczego wykonanego zgodnie punktem 1.4.2. Betonowe kostki brukowe powinny posiadać cechy fizykomechaniczne określone w tablicy: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71453A" w:rsidRDefault="0071453A" w:rsidP="00DE69E9">
      <w:pPr>
        <w:rPr>
          <w:sz w:val="20"/>
          <w:szCs w:val="20"/>
        </w:rPr>
      </w:pPr>
      <w:bookmarkStart w:id="516" w:name="page76"/>
      <w:bookmarkEnd w:id="516"/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80"/>
        <w:gridCol w:w="280"/>
        <w:gridCol w:w="6820"/>
        <w:gridCol w:w="1260"/>
        <w:gridCol w:w="30"/>
      </w:tblGrid>
      <w:tr w:rsidR="0071453A">
        <w:trPr>
          <w:trHeight w:val="263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71453A" w:rsidRDefault="0071453A"/>
        </w:tc>
        <w:tc>
          <w:tcPr>
            <w:tcW w:w="6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Cechy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Warto</w:t>
            </w:r>
            <w:r>
              <w:rPr>
                <w:rFonts w:ascii="Arial" w:eastAsia="Arial" w:hAnsi="Arial" w:cs="Arial"/>
              </w:rPr>
              <w:t>ść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0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682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28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8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2" w:lineRule="exact"/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Wytrzymałość na ściskanie po 28 dniach </w:t>
            </w:r>
            <w:proofErr w:type="spellStart"/>
            <w:r w:rsidR="002A3C6A">
              <w:rPr>
                <w:rFonts w:ascii="Arial" w:eastAsia="Arial" w:hAnsi="Arial" w:cs="Arial"/>
              </w:rPr>
              <w:t>mpa</w:t>
            </w:r>
            <w:proofErr w:type="spellEnd"/>
            <w:r>
              <w:rPr>
                <w:rFonts w:ascii="Arial" w:eastAsia="Arial" w:hAnsi="Arial" w:cs="Arial"/>
              </w:rPr>
              <w:t>, co najmniej: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8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8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Średnia z sześciu elementów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Najmniejsza pojedynczej elementów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28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8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2" w:lineRule="exact"/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Nasiąkliwość wodą wg PN-78/6736„Beton zwykły.”, % nie więcej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2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2A3C6A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Niż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8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8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2" w:lineRule="exact"/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Odporność na zamra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anie, po 50 cyklach, wg PN-78/6736-02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Brak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68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„Beton zwykły.”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8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Pęknięcia próbki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7100" w:type="dxa"/>
            <w:gridSpan w:val="2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  Strata masy, % nie więcej ni</w:t>
            </w:r>
            <w:r w:rsidR="002A3C6A">
              <w:rPr>
                <w:rFonts w:ascii="Arial" w:eastAsia="Arial" w:hAnsi="Arial" w:cs="Arial"/>
              </w:rPr>
              <w:t>ż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682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Obni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enie wytrzymałości na ściskanie w stosunku do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280" w:type="dxa"/>
            <w:vAlign w:val="bottom"/>
          </w:tcPr>
          <w:p w:rsidR="0071453A" w:rsidRDefault="0071453A"/>
        </w:tc>
        <w:tc>
          <w:tcPr>
            <w:tcW w:w="682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Wytrzymałości </w:t>
            </w:r>
            <w:r w:rsidR="0075267E">
              <w:rPr>
                <w:rFonts w:ascii="Arial" w:eastAsia="Arial" w:hAnsi="Arial" w:cs="Arial"/>
              </w:rPr>
              <w:t>próbek nie zamra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anych, % nie więcej ni</w:t>
            </w:r>
            <w:r>
              <w:rPr>
                <w:rFonts w:ascii="Arial" w:eastAsia="Arial" w:hAnsi="Arial" w:cs="Arial"/>
              </w:rPr>
              <w:t>ż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6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71453A" w:rsidRDefault="0071453A"/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Oznaczanie ścieralności na tarczy </w:t>
            </w:r>
            <w:proofErr w:type="spellStart"/>
            <w:r>
              <w:rPr>
                <w:rFonts w:ascii="Arial" w:eastAsia="Arial" w:hAnsi="Arial" w:cs="Arial"/>
              </w:rPr>
              <w:t>Boehmego</w:t>
            </w:r>
            <w:proofErr w:type="spellEnd"/>
            <w:r>
              <w:rPr>
                <w:rFonts w:ascii="Arial" w:eastAsia="Arial" w:hAnsi="Arial" w:cs="Arial"/>
              </w:rPr>
              <w:t>”, mm nie więcej ni</w:t>
            </w:r>
            <w:r w:rsidR="002A3C6A">
              <w:rPr>
                <w:rFonts w:ascii="Arial" w:eastAsia="Arial" w:hAnsi="Arial" w:cs="Arial"/>
              </w:rPr>
              <w:t>ż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06D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43" o:spid="_x0000_s1068" style="position:absolute;margin-left:12.95pt;margin-top:-123.7pt;width:1pt;height:.95pt;z-index:-251630080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44" o:spid="_x0000_s1069" style="position:absolute;margin-left:474.7pt;margin-top:-123.7pt;width:1pt;height:.95pt;z-index:-251629056;visibility:visible;mso-wrap-distance-left:0;mso-wrap-distance-right:0;mso-position-horizontal-relative:text;mso-position-vertical-relative:text" o:allowincell="f" fillcolor="black" stroked="f"/>
        </w:pict>
      </w:r>
    </w:p>
    <w:p w:rsidR="0071453A" w:rsidRDefault="0071453A">
      <w:pPr>
        <w:spacing w:line="34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2.2. Materiały do wytworzenia podsypki cementowo –  piaskowej</w:t>
      </w:r>
    </w:p>
    <w:p w:rsidR="0071453A" w:rsidRDefault="0071453A">
      <w:pPr>
        <w:spacing w:line="38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560"/>
        <w:rPr>
          <w:sz w:val="20"/>
          <w:szCs w:val="20"/>
        </w:rPr>
      </w:pPr>
      <w:r>
        <w:rPr>
          <w:rFonts w:ascii="Arial" w:eastAsia="Arial" w:hAnsi="Arial" w:cs="Arial"/>
        </w:rPr>
        <w:t>2.2.1. Piasek na podsypkę cementowo – piaskową powinien być jednorodny bez domieszek gliny oraz innych zanieczyszczeń i powinien odpowiadać wymaganiom PN-EN 12620.</w:t>
      </w:r>
    </w:p>
    <w:p w:rsidR="0071453A" w:rsidRDefault="0071453A">
      <w:pPr>
        <w:spacing w:line="375" w:lineRule="exact"/>
        <w:rPr>
          <w:sz w:val="20"/>
          <w:szCs w:val="20"/>
        </w:rPr>
      </w:pPr>
    </w:p>
    <w:p w:rsidR="0071453A" w:rsidRDefault="0075267E">
      <w:pPr>
        <w:spacing w:line="263" w:lineRule="auto"/>
        <w:ind w:right="8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2.2.2. Cement do wytworzenia podsypki cementowo – piaskowej powinien być cementem portlandzkim klasy nie mniejszej ni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 32,5 , odpowiadający wymaganiom PN-EN 197-1</w:t>
      </w:r>
    </w:p>
    <w:p w:rsidR="0071453A" w:rsidRDefault="0071453A">
      <w:pPr>
        <w:spacing w:line="34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2.2.3. Woda powinna odpowiadać wymaganiom punktu 2.1.5.</w:t>
      </w:r>
    </w:p>
    <w:p w:rsidR="0071453A" w:rsidRDefault="0071453A">
      <w:pPr>
        <w:spacing w:line="374" w:lineRule="exact"/>
        <w:rPr>
          <w:sz w:val="20"/>
          <w:szCs w:val="20"/>
        </w:rPr>
      </w:pPr>
    </w:p>
    <w:p w:rsidR="0071453A" w:rsidRDefault="0075267E">
      <w:pPr>
        <w:ind w:right="740"/>
        <w:rPr>
          <w:sz w:val="20"/>
          <w:szCs w:val="20"/>
        </w:rPr>
      </w:pPr>
      <w:r>
        <w:rPr>
          <w:rFonts w:ascii="Arial" w:eastAsia="Arial" w:hAnsi="Arial" w:cs="Arial"/>
        </w:rPr>
        <w:t>Na podsypkę i do pielęgnacji nawierzchni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yć średnio lub gruboziarnistego piasku wg PN-EN 12620 „Kruszywa mineralne do betonu.”.</w:t>
      </w:r>
    </w:p>
    <w:p w:rsidR="0071453A" w:rsidRDefault="0071453A">
      <w:pPr>
        <w:spacing w:line="24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3.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sprz</w:t>
      </w:r>
      <w:r>
        <w:rPr>
          <w:rFonts w:ascii="Arial" w:eastAsia="Arial" w:hAnsi="Arial" w:cs="Arial"/>
          <w:sz w:val="28"/>
          <w:szCs w:val="28"/>
        </w:rPr>
        <w:t>ę</w:t>
      </w:r>
      <w:r>
        <w:rPr>
          <w:rFonts w:ascii="Arial" w:eastAsia="Arial" w:hAnsi="Arial" w:cs="Arial"/>
          <w:b/>
          <w:bCs/>
          <w:sz w:val="28"/>
          <w:szCs w:val="28"/>
        </w:rPr>
        <w:t>tu i maszyn</w:t>
      </w:r>
    </w:p>
    <w:p w:rsidR="0071453A" w:rsidRDefault="0071453A">
      <w:pPr>
        <w:spacing w:line="26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Przewiduje się ręczne wykonanie Robót.</w:t>
      </w:r>
    </w:p>
    <w:p w:rsidR="0071453A" w:rsidRDefault="0075267E">
      <w:pPr>
        <w:spacing w:line="239" w:lineRule="auto"/>
        <w:ind w:right="50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eli powierzchnie są du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e, a kostki brukowe mają jednolity kształt i kolor,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na stosować mechaniczne urządzenia układające. Urządzenie składa się z wózka i chwytaka na miejsce ich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enia.</w:t>
      </w:r>
    </w:p>
    <w:p w:rsidR="0071453A" w:rsidRDefault="0071453A">
      <w:pPr>
        <w:spacing w:line="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Do zagęszczenia nawierzchni stosuje się wibratory płytowe z osłoną z tworzywa sztucznego.</w:t>
      </w:r>
    </w:p>
    <w:p w:rsidR="0071453A" w:rsidRDefault="0071453A">
      <w:pPr>
        <w:spacing w:line="22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4.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ce 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rodków transportu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ind w:right="1300"/>
        <w:rPr>
          <w:sz w:val="20"/>
          <w:szCs w:val="20"/>
        </w:rPr>
      </w:pPr>
      <w:r>
        <w:rPr>
          <w:rFonts w:ascii="Arial" w:eastAsia="Arial" w:hAnsi="Arial" w:cs="Arial"/>
        </w:rPr>
        <w:t>Materiały mogą być przewo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 dowolnymi środkami transportu.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je ustawiać równomiernie na całej powierzchni ładunkowej, obok siebie i zabezpieczyć przed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liwością przesuwania się podczas transportu. Środki transportu muszą być zaakceptowane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4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 Wykonywanie Robót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 Projekt organizacji i harmonogram</w:t>
      </w:r>
    </w:p>
    <w:p w:rsidR="0071453A" w:rsidRDefault="0071453A">
      <w:pPr>
        <w:spacing w:line="283" w:lineRule="exact"/>
        <w:rPr>
          <w:sz w:val="20"/>
          <w:szCs w:val="20"/>
        </w:rPr>
      </w:pPr>
    </w:p>
    <w:p w:rsidR="0071453A" w:rsidRDefault="0075267E">
      <w:pPr>
        <w:spacing w:line="263" w:lineRule="auto"/>
        <w:ind w:right="58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Wykonawca przedstawi </w:t>
      </w:r>
      <w:r w:rsidR="002A3C6A">
        <w:rPr>
          <w:rFonts w:ascii="Arial" w:eastAsia="Arial" w:hAnsi="Arial" w:cs="Arial"/>
          <w:sz w:val="21"/>
          <w:szCs w:val="21"/>
        </w:rPr>
        <w:t>inż</w:t>
      </w:r>
      <w:r>
        <w:rPr>
          <w:rFonts w:ascii="Arial" w:eastAsia="Arial" w:hAnsi="Arial" w:cs="Arial"/>
          <w:sz w:val="21"/>
          <w:szCs w:val="21"/>
        </w:rPr>
        <w:t>ynierowi do akceptacji projekt organizacji i harmonogram Robót, uwzględniający wszystkie warunki w jakich będą wykonywane nawierzchnie z kostki.</w:t>
      </w:r>
    </w:p>
    <w:p w:rsidR="0071453A" w:rsidRDefault="0071453A">
      <w:pPr>
        <w:spacing w:line="223" w:lineRule="exact"/>
        <w:rPr>
          <w:sz w:val="20"/>
          <w:szCs w:val="20"/>
        </w:rPr>
      </w:pPr>
    </w:p>
    <w:p w:rsidR="00DE69E9" w:rsidRDefault="00DE69E9">
      <w:pPr>
        <w:spacing w:line="223" w:lineRule="exact"/>
        <w:rPr>
          <w:sz w:val="20"/>
          <w:szCs w:val="20"/>
        </w:rPr>
      </w:pPr>
    </w:p>
    <w:p w:rsidR="00DE69E9" w:rsidRDefault="00DE69E9">
      <w:pPr>
        <w:spacing w:line="223" w:lineRule="exact"/>
        <w:rPr>
          <w:sz w:val="20"/>
          <w:szCs w:val="20"/>
        </w:rPr>
      </w:pPr>
    </w:p>
    <w:p w:rsidR="00DE69E9" w:rsidRDefault="00DE69E9">
      <w:pPr>
        <w:spacing w:line="223" w:lineRule="exact"/>
        <w:rPr>
          <w:sz w:val="20"/>
          <w:szCs w:val="20"/>
        </w:rPr>
      </w:pPr>
    </w:p>
    <w:p w:rsidR="00DE69E9" w:rsidRDefault="00DE69E9">
      <w:pPr>
        <w:spacing w:line="223" w:lineRule="exact"/>
        <w:rPr>
          <w:sz w:val="20"/>
          <w:szCs w:val="20"/>
        </w:rPr>
      </w:pPr>
    </w:p>
    <w:p w:rsidR="00DE69E9" w:rsidRDefault="00DE69E9">
      <w:pPr>
        <w:spacing w:line="223" w:lineRule="exact"/>
        <w:rPr>
          <w:sz w:val="20"/>
          <w:szCs w:val="20"/>
        </w:rPr>
      </w:pPr>
    </w:p>
    <w:p w:rsidR="00DE69E9" w:rsidRDefault="00DE69E9">
      <w:pPr>
        <w:spacing w:line="223" w:lineRule="exact"/>
        <w:rPr>
          <w:sz w:val="20"/>
          <w:szCs w:val="20"/>
        </w:rPr>
      </w:pPr>
    </w:p>
    <w:p w:rsidR="00DE69E9" w:rsidRDefault="00DE69E9">
      <w:pPr>
        <w:spacing w:line="223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7" w:right="980" w:bottom="378" w:left="1420" w:header="0" w:footer="0" w:gutter="0"/>
          <w:cols w:space="708" w:equalWidth="0">
            <w:col w:w="9500"/>
          </w:cols>
        </w:sectPr>
      </w:pPr>
    </w:p>
    <w:p w:rsidR="00DE69E9" w:rsidRDefault="00DE69E9" w:rsidP="00DE69E9">
      <w:pPr>
        <w:rPr>
          <w:rFonts w:ascii="Arial" w:eastAsia="Arial" w:hAnsi="Arial" w:cs="Arial"/>
        </w:rPr>
      </w:pPr>
      <w:bookmarkStart w:id="517" w:name="page77"/>
      <w:bookmarkEnd w:id="517"/>
      <w:r>
        <w:rPr>
          <w:rFonts w:ascii="Arial" w:eastAsia="Arial" w:hAnsi="Arial" w:cs="Arial"/>
          <w:b/>
          <w:bCs/>
        </w:rPr>
        <w:lastRenderedPageBreak/>
        <w:t>5.2. Wykonanie nawierzchni z kostek brukowych</w:t>
      </w:r>
    </w:p>
    <w:p w:rsidR="00DE69E9" w:rsidRDefault="0075267E" w:rsidP="00DE69E9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Kostkę układa się na podsypce cementowo - piaskowej w taki sposób, </w:t>
      </w:r>
      <w:proofErr w:type="spellStart"/>
      <w:r>
        <w:rPr>
          <w:rFonts w:ascii="Arial" w:eastAsia="Arial" w:hAnsi="Arial" w:cs="Arial"/>
        </w:rPr>
        <w:t>aby</w:t>
      </w:r>
      <w:proofErr w:type="spellEnd"/>
      <w:r>
        <w:rPr>
          <w:rFonts w:ascii="Arial" w:eastAsia="Arial" w:hAnsi="Arial" w:cs="Arial"/>
        </w:rPr>
        <w:t xml:space="preserve"> szczeliny między </w:t>
      </w:r>
    </w:p>
    <w:p w:rsidR="0071453A" w:rsidRDefault="0075267E">
      <w:pPr>
        <w:spacing w:line="239" w:lineRule="auto"/>
        <w:ind w:right="40"/>
        <w:rPr>
          <w:sz w:val="20"/>
          <w:szCs w:val="20"/>
        </w:rPr>
      </w:pPr>
      <w:r>
        <w:rPr>
          <w:rFonts w:ascii="Arial" w:eastAsia="Arial" w:hAnsi="Arial" w:cs="Arial"/>
        </w:rPr>
        <w:t xml:space="preserve">kostkami wynosiły od 2 do 3 </w:t>
      </w:r>
      <w:proofErr w:type="spellStart"/>
      <w:r>
        <w:rPr>
          <w:rFonts w:ascii="Arial" w:eastAsia="Arial" w:hAnsi="Arial" w:cs="Arial"/>
        </w:rPr>
        <w:t>mm</w:t>
      </w:r>
      <w:proofErr w:type="spellEnd"/>
      <w:r>
        <w:rPr>
          <w:rFonts w:ascii="Arial" w:eastAsia="Arial" w:hAnsi="Arial" w:cs="Arial"/>
        </w:rPr>
        <w:t>. Kostkę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układać ok. 1,5 cm wy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ej od projektowanej niwelety nawierzchni, gdy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w czasie wibrowania (ubijania) podsypka ulega zagęszczeniu. Po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eniu kostki, szczeliny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wypełnić piaskiem, a następnie zamieść powierzchnię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onych kostek przy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yciu szczotek ręcznych lub mechanicznych i przystąpić do ubijania nawierzchni chodnika.</w:t>
      </w:r>
    </w:p>
    <w:p w:rsidR="0071453A" w:rsidRDefault="0071453A">
      <w:pPr>
        <w:spacing w:line="6" w:lineRule="exact"/>
        <w:rPr>
          <w:sz w:val="20"/>
          <w:szCs w:val="20"/>
        </w:rPr>
      </w:pPr>
    </w:p>
    <w:p w:rsidR="0071453A" w:rsidRDefault="0075267E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>Do ubijania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onej nawierzchni z kostek brukowych, stosuje się wibratory płytowe z osłoną z tworzywa sztucznego dla ochrony przed uszkodzeniem i zabrudzeniem. Wibrowanie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prowadzić od krawędzi powierzchni ubijanej w kierunku środka i jednocześnie w kierunku poprzecznym kształtek.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Do zagęszczenia nawierzchni z kostek brukowych nie wolno 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ywać walca.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640"/>
        <w:rPr>
          <w:sz w:val="20"/>
          <w:szCs w:val="20"/>
        </w:rPr>
      </w:pPr>
      <w:r>
        <w:rPr>
          <w:rFonts w:ascii="Arial" w:eastAsia="Arial" w:hAnsi="Arial" w:cs="Arial"/>
        </w:rPr>
        <w:t>Po ubiciu nawierzchni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uzupełnić szczeliny materiałem do wypełniania i zamieść nawierzchnię.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6. Kontrola, badania oraz odbiór wyrobów i Robót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6.1. Przedmiot oceny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ind w:right="780"/>
        <w:rPr>
          <w:sz w:val="20"/>
          <w:szCs w:val="20"/>
        </w:rPr>
      </w:pPr>
      <w:r>
        <w:rPr>
          <w:rFonts w:ascii="Arial" w:eastAsia="Arial" w:hAnsi="Arial" w:cs="Arial"/>
        </w:rPr>
        <w:t>Ocenie podlegają: prawidłowość wykonania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a, prawidłowość wykonania spoin, prawidłowość ubijania (wibrowanie).</w:t>
      </w:r>
    </w:p>
    <w:p w:rsidR="0071453A" w:rsidRDefault="0071453A">
      <w:pPr>
        <w:spacing w:line="246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6.2. Sprawdzenie cech geometrycznych nawierzchni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6.2.1. Sprawdzenie równości nawierzchni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23" w:lineRule="auto"/>
        <w:ind w:right="40"/>
        <w:rPr>
          <w:sz w:val="20"/>
          <w:szCs w:val="20"/>
        </w:rPr>
      </w:pPr>
      <w:r>
        <w:rPr>
          <w:rFonts w:ascii="Arial" w:eastAsia="Arial" w:hAnsi="Arial" w:cs="Arial"/>
        </w:rPr>
        <w:t>Sprawdzenie równości nawierzchni przeprowadzać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łatą co najmniej raz na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de 150 m</w:t>
      </w:r>
      <w:r>
        <w:rPr>
          <w:rFonts w:ascii="Arial" w:eastAsia="Arial" w:hAnsi="Arial" w:cs="Arial"/>
          <w:sz w:val="27"/>
          <w:szCs w:val="27"/>
          <w:vertAlign w:val="superscript"/>
        </w:rPr>
        <w:t>2</w:t>
      </w:r>
      <w:r>
        <w:rPr>
          <w:rFonts w:ascii="Arial" w:eastAsia="Arial" w:hAnsi="Arial" w:cs="Arial"/>
        </w:rPr>
        <w:t xml:space="preserve"> uło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onej powierzchni i w miejscach wątpliwych, jednak nie rzadziej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raz na 50 m chodnika. Dopuszczalny prześwit pod łatą 4 m nie powinien przekraczać 0,5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6.2.2. Sprawdzenie profilu podłu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nego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Sprawdzenie profilu podłu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nego przeprowadzać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za pomocą niwelacji, biorąc pod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5" w:lineRule="exact"/>
        <w:rPr>
          <w:sz w:val="20"/>
          <w:szCs w:val="20"/>
        </w:rPr>
      </w:pPr>
    </w:p>
    <w:p w:rsidR="0071453A" w:rsidRDefault="002A3C6A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Uwagę </w:t>
      </w:r>
      <w:r w:rsidR="0075267E">
        <w:rPr>
          <w:rFonts w:ascii="Arial" w:eastAsia="Arial" w:hAnsi="Arial" w:cs="Arial"/>
        </w:rPr>
        <w:t>punkty charakterystyczne, jednak nie rzadziej ni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 xml:space="preserve"> co 50 m.</w:t>
      </w:r>
    </w:p>
    <w:p w:rsidR="0071453A" w:rsidRDefault="0075267E">
      <w:pPr>
        <w:ind w:right="80"/>
        <w:rPr>
          <w:sz w:val="20"/>
          <w:szCs w:val="20"/>
        </w:rPr>
      </w:pPr>
      <w:r>
        <w:rPr>
          <w:rFonts w:ascii="Arial" w:eastAsia="Arial" w:hAnsi="Arial" w:cs="Arial"/>
        </w:rPr>
        <w:t xml:space="preserve">Odchylenie od projektowanej niwelety drogi lub chodnika w punktach załamania niwelety nie mogą przekraczać ± 2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6.2.3. Sprawdzenie przekroju poprzecznego</w:t>
      </w:r>
    </w:p>
    <w:p w:rsidR="0071453A" w:rsidRDefault="0075267E">
      <w:pPr>
        <w:spacing w:line="232" w:lineRule="auto"/>
        <w:ind w:right="2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Sprawdzenie przekroju poprzecznego dokonywać nale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 szablonem z poziomicą, co najmniej raz na ka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de 150 do 300 m</w:t>
      </w:r>
      <w:r>
        <w:rPr>
          <w:rFonts w:ascii="Arial" w:eastAsia="Arial" w:hAnsi="Arial" w:cs="Arial"/>
          <w:sz w:val="26"/>
          <w:szCs w:val="26"/>
          <w:vertAlign w:val="superscript"/>
        </w:rPr>
        <w:t>2</w:t>
      </w:r>
      <w:r>
        <w:rPr>
          <w:rFonts w:ascii="Arial" w:eastAsia="Arial" w:hAnsi="Arial" w:cs="Arial"/>
          <w:sz w:val="21"/>
          <w:szCs w:val="21"/>
        </w:rPr>
        <w:t xml:space="preserve"> nawierzchni i w miejscach wątpliwych, jednak nie rzadziej ni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 co 50 m. Dopuszczalne odchylenia od projektowanego profilu wynoszą ±0,3%.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7.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przedmiaru i obmiaru Robót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80"/>
        <w:rPr>
          <w:sz w:val="20"/>
          <w:szCs w:val="20"/>
        </w:rPr>
      </w:pPr>
      <w:r>
        <w:rPr>
          <w:rFonts w:ascii="Arial" w:eastAsia="Arial" w:hAnsi="Arial" w:cs="Arial"/>
        </w:rPr>
        <w:t xml:space="preserve">Obmiar Robót polega na określeniu faktycznego zakresu wykonanych Robót. Obmiar Robót obejmuje Roboty objęte Umową oraz ewentualne dodatkowe Roboty nieprzewidziane, których konieczność wykonania uwzględniona będzie w trakcie między Wykonawcą 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ynierem.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71453A" w:rsidRDefault="0071453A">
      <w:pPr>
        <w:spacing w:line="235" w:lineRule="exact"/>
        <w:rPr>
          <w:sz w:val="20"/>
          <w:szCs w:val="20"/>
        </w:rPr>
      </w:pPr>
    </w:p>
    <w:p w:rsidR="0071453A" w:rsidRDefault="0075267E">
      <w:pPr>
        <w:spacing w:line="225" w:lineRule="auto"/>
        <w:ind w:right="320"/>
        <w:rPr>
          <w:sz w:val="20"/>
          <w:szCs w:val="20"/>
        </w:rPr>
      </w:pPr>
      <w:r>
        <w:rPr>
          <w:rFonts w:ascii="Arial" w:eastAsia="Arial" w:hAnsi="Arial" w:cs="Arial"/>
        </w:rPr>
        <w:t>Jednostką obmiaru jest m</w:t>
      </w:r>
      <w:r>
        <w:rPr>
          <w:rFonts w:ascii="Arial" w:eastAsia="Arial" w:hAnsi="Arial" w:cs="Arial"/>
          <w:sz w:val="27"/>
          <w:szCs w:val="27"/>
          <w:vertAlign w:val="superscript"/>
        </w:rPr>
        <w:t>2</w:t>
      </w:r>
      <w:r>
        <w:rPr>
          <w:rFonts w:ascii="Arial" w:eastAsia="Arial" w:hAnsi="Arial" w:cs="Arial"/>
        </w:rPr>
        <w:t xml:space="preserve"> wykonanej i odebranej nawierzchni chodnika z brukowej kostki betonowej.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120"/>
        <w:rPr>
          <w:sz w:val="20"/>
          <w:szCs w:val="20"/>
        </w:rPr>
      </w:pPr>
      <w:r>
        <w:rPr>
          <w:rFonts w:ascii="Arial" w:eastAsia="Arial" w:hAnsi="Arial" w:cs="Arial"/>
        </w:rPr>
        <w:t>Chodniki i inne utwardzone nawierzchnie będą mierzone jako powierzchnia bez odejmowania powierzchni studzienek i innych wbudowań i przerw o indywidualnej powierzchni nie przekraczającej 1m2.</w:t>
      </w:r>
    </w:p>
    <w:p w:rsidR="0071453A" w:rsidRDefault="0071453A">
      <w:pPr>
        <w:spacing w:line="223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20" w:bottom="378" w:left="1420" w:header="0" w:footer="0" w:gutter="0"/>
          <w:cols w:space="708" w:equalWidth="0">
            <w:col w:w="9060"/>
          </w:cols>
        </w:sectPr>
      </w:pPr>
    </w:p>
    <w:p w:rsidR="0071453A" w:rsidRDefault="0071453A">
      <w:pPr>
        <w:spacing w:line="253" w:lineRule="exact"/>
        <w:rPr>
          <w:sz w:val="20"/>
          <w:szCs w:val="20"/>
        </w:rPr>
      </w:pPr>
      <w:bookmarkStart w:id="518" w:name="page78"/>
      <w:bookmarkEnd w:id="518"/>
    </w:p>
    <w:p w:rsidR="0071453A" w:rsidRDefault="0075267E">
      <w:pPr>
        <w:spacing w:line="239" w:lineRule="auto"/>
        <w:ind w:left="4" w:right="100"/>
        <w:rPr>
          <w:sz w:val="20"/>
          <w:szCs w:val="20"/>
        </w:rPr>
      </w:pPr>
      <w:r>
        <w:rPr>
          <w:rFonts w:ascii="Arial" w:eastAsia="Arial" w:hAnsi="Arial" w:cs="Arial"/>
        </w:rPr>
        <w:t>Ceny na utwardzone nawierzchnie będą zawierały koszty wszelkich materiałów, robocizny i sprzętu, koniecznego do ich wykonania i pielęgnacji, włączając wyrównanie, profilowanie, skropienie przygotowanie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a.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8. Odbiór Robót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" w:right="18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zasady odbioru Robót podano w ST WO-00.00. "Postanowienia Ogólne". Roboty uznaje się za wykonane zgodnie z Dokumentacją Projektową, ST i wymaganiami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yniera, 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eli wszystkie pomiary i badania z zachowaniem tolerancji wg </w:t>
      </w:r>
      <w:proofErr w:type="spellStart"/>
      <w:r>
        <w:rPr>
          <w:rFonts w:ascii="Arial" w:eastAsia="Arial" w:hAnsi="Arial" w:cs="Arial"/>
        </w:rPr>
        <w:t>pkt</w:t>
      </w:r>
      <w:proofErr w:type="spellEnd"/>
      <w:r>
        <w:rPr>
          <w:rFonts w:ascii="Arial" w:eastAsia="Arial" w:hAnsi="Arial" w:cs="Arial"/>
        </w:rPr>
        <w:t xml:space="preserve"> 6 dały wyniki pozytywne.</w:t>
      </w:r>
    </w:p>
    <w:p w:rsidR="0071453A" w:rsidRDefault="0071453A">
      <w:pPr>
        <w:spacing w:line="178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9. Rozliczanie Robót</w:t>
      </w:r>
    </w:p>
    <w:p w:rsidR="0071453A" w:rsidRDefault="0071453A">
      <w:pPr>
        <w:spacing w:line="9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Ogólne ustalenia dotyczące podstawy płatności podano w ST WO-00.00.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Cena wykonania Robót obejmuje:</w:t>
      </w:r>
    </w:p>
    <w:p w:rsidR="0071453A" w:rsidRDefault="002A3C6A" w:rsidP="006C17AF">
      <w:pPr>
        <w:numPr>
          <w:ilvl w:val="0"/>
          <w:numId w:val="67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Prace </w:t>
      </w:r>
      <w:r w:rsidR="0075267E">
        <w:rPr>
          <w:rFonts w:ascii="Arial" w:eastAsia="Arial" w:hAnsi="Arial" w:cs="Arial"/>
        </w:rPr>
        <w:t>pomiarowe i przygotowawcze,</w:t>
      </w:r>
    </w:p>
    <w:p w:rsidR="0071453A" w:rsidRDefault="002A3C6A" w:rsidP="006C17AF">
      <w:pPr>
        <w:numPr>
          <w:ilvl w:val="0"/>
          <w:numId w:val="67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Transport </w:t>
      </w:r>
      <w:r w:rsidR="0075267E">
        <w:rPr>
          <w:rFonts w:ascii="Arial" w:eastAsia="Arial" w:hAnsi="Arial" w:cs="Arial"/>
        </w:rPr>
        <w:t>kostki brukowej z rozbiórki na miejsce wbudowania,</w:t>
      </w:r>
    </w:p>
    <w:p w:rsidR="0071453A" w:rsidRDefault="0075267E">
      <w:pPr>
        <w:tabs>
          <w:tab w:val="left" w:pos="343"/>
          <w:tab w:val="left" w:pos="484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</w:rPr>
        <w:tab/>
        <w:t>wykonanie podsypki cementowo - piaskowej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1"/>
          <w:szCs w:val="21"/>
        </w:rPr>
        <w:t>1:4 gr. 5 cm</w:t>
      </w:r>
    </w:p>
    <w:p w:rsidR="0071453A" w:rsidRDefault="002A3C6A" w:rsidP="006C17AF">
      <w:pPr>
        <w:numPr>
          <w:ilvl w:val="0"/>
          <w:numId w:val="68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Ułoż</w:t>
      </w:r>
      <w:r w:rsidR="0075267E">
        <w:rPr>
          <w:rFonts w:ascii="Arial" w:eastAsia="Arial" w:hAnsi="Arial" w:cs="Arial"/>
        </w:rPr>
        <w:t>enie nawierzchni z kostki brukowej ,</w:t>
      </w:r>
    </w:p>
    <w:p w:rsidR="0071453A" w:rsidRDefault="002A3C6A" w:rsidP="006C17AF">
      <w:pPr>
        <w:numPr>
          <w:ilvl w:val="0"/>
          <w:numId w:val="68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Mechaniczne </w:t>
      </w:r>
      <w:r w:rsidR="0075267E">
        <w:rPr>
          <w:rFonts w:ascii="Arial" w:eastAsia="Arial" w:hAnsi="Arial" w:cs="Arial"/>
        </w:rPr>
        <w:t>zagęszczenie,</w:t>
      </w:r>
    </w:p>
    <w:p w:rsidR="0071453A" w:rsidRDefault="002A3C6A" w:rsidP="006C17AF">
      <w:pPr>
        <w:numPr>
          <w:ilvl w:val="0"/>
          <w:numId w:val="68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Wypełnienie </w:t>
      </w:r>
      <w:r w:rsidR="0075267E">
        <w:rPr>
          <w:rFonts w:ascii="Arial" w:eastAsia="Arial" w:hAnsi="Arial" w:cs="Arial"/>
        </w:rPr>
        <w:t>spoin,</w:t>
      </w:r>
    </w:p>
    <w:p w:rsidR="0071453A" w:rsidRDefault="002A3C6A" w:rsidP="006C17AF">
      <w:pPr>
        <w:numPr>
          <w:ilvl w:val="0"/>
          <w:numId w:val="68"/>
        </w:numPr>
        <w:tabs>
          <w:tab w:val="left" w:pos="384"/>
        </w:tabs>
        <w:ind w:left="384" w:hanging="3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Regulacja </w:t>
      </w:r>
      <w:r w:rsidR="0075267E">
        <w:rPr>
          <w:rFonts w:ascii="Arial" w:eastAsia="Arial" w:hAnsi="Arial" w:cs="Arial"/>
        </w:rPr>
        <w:t>w nawierzchni wysokości studzienek kanalizacyjnych itp.</w:t>
      </w:r>
    </w:p>
    <w:p w:rsidR="0071453A" w:rsidRDefault="002A3C6A" w:rsidP="006C17AF">
      <w:pPr>
        <w:numPr>
          <w:ilvl w:val="0"/>
          <w:numId w:val="68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Przeprowadzenie </w:t>
      </w:r>
      <w:r w:rsidR="0075267E">
        <w:rPr>
          <w:rFonts w:ascii="Arial" w:eastAsia="Arial" w:hAnsi="Arial" w:cs="Arial"/>
        </w:rPr>
        <w:t>badań i pomiarów wymaganych w specyfikacji,</w:t>
      </w:r>
    </w:p>
    <w:p w:rsidR="0071453A" w:rsidRDefault="002A3C6A" w:rsidP="006C17AF">
      <w:pPr>
        <w:numPr>
          <w:ilvl w:val="0"/>
          <w:numId w:val="68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Badania </w:t>
      </w:r>
      <w:r w:rsidR="0075267E">
        <w:rPr>
          <w:rFonts w:ascii="Arial" w:eastAsia="Arial" w:hAnsi="Arial" w:cs="Arial"/>
        </w:rPr>
        <w:t>laboratoryjne i na budowie.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49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10. Dokumenty odniesienia</w:t>
      </w:r>
    </w:p>
    <w:p w:rsidR="0071453A" w:rsidRDefault="0071453A">
      <w:pPr>
        <w:sectPr w:rsidR="0071453A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67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13369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1338</w:t>
      </w: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PN-78/6736-02</w:t>
      </w: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1008</w:t>
      </w: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12620</w:t>
      </w: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197-1</w:t>
      </w:r>
    </w:p>
    <w:p w:rsidR="0071453A" w:rsidRDefault="007526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47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Wspólne wymagania dla prefabrykatów betonowych.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Betonowe kostki brukowe . Wymagania i metody badań.</w:t>
      </w:r>
    </w:p>
    <w:p w:rsidR="0071453A" w:rsidRDefault="0071453A">
      <w:pPr>
        <w:spacing w:line="10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Beton zwykły. Beton towarowy.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Woda </w:t>
      </w:r>
      <w:proofErr w:type="spellStart"/>
      <w:r>
        <w:rPr>
          <w:rFonts w:ascii="Arial" w:eastAsia="Arial" w:hAnsi="Arial" w:cs="Arial"/>
        </w:rPr>
        <w:t>zarobowa</w:t>
      </w:r>
      <w:proofErr w:type="spellEnd"/>
      <w:r>
        <w:rPr>
          <w:rFonts w:ascii="Arial" w:eastAsia="Arial" w:hAnsi="Arial" w:cs="Arial"/>
        </w:rPr>
        <w:t xml:space="preserve"> do betonu.</w:t>
      </w: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Kruszywa do betonu.</w:t>
      </w: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Cement.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708" w:right="1440" w:bottom="378" w:left="1416" w:header="0" w:footer="0" w:gutter="0"/>
          <w:cols w:num="2" w:space="708" w:equalWidth="0">
            <w:col w:w="1504" w:space="620"/>
            <w:col w:w="6920"/>
          </w:cols>
        </w:sect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71453A" w:rsidRDefault="0071453A">
      <w:pPr>
        <w:sectPr w:rsidR="0071453A">
          <w:pgSz w:w="11900" w:h="16840"/>
          <w:pgMar w:top="708" w:right="1440" w:bottom="378" w:left="1440" w:header="0" w:footer="0" w:gutter="0"/>
          <w:cols w:space="708" w:equalWidth="0">
            <w:col w:w="9020"/>
          </w:cols>
        </w:sectPr>
      </w:pPr>
      <w:bookmarkStart w:id="519" w:name="page79"/>
      <w:bookmarkStart w:id="520" w:name="page80"/>
      <w:bookmarkEnd w:id="519"/>
      <w:bookmarkEnd w:id="520"/>
    </w:p>
    <w:p w:rsidR="007C469A" w:rsidRDefault="007C469A" w:rsidP="007C469A">
      <w:pPr>
        <w:spacing w:line="272" w:lineRule="exact"/>
        <w:rPr>
          <w:sz w:val="20"/>
          <w:szCs w:val="20"/>
        </w:rPr>
      </w:pPr>
      <w:bookmarkStart w:id="521" w:name="page99"/>
      <w:bookmarkEnd w:id="521"/>
    </w:p>
    <w:p w:rsidR="007C469A" w:rsidRPr="007C469A" w:rsidRDefault="007C469A" w:rsidP="007C469A">
      <w:pPr>
        <w:ind w:right="-19"/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DR - 06.01</w:t>
      </w:r>
    </w:p>
    <w:p w:rsidR="007C469A" w:rsidRPr="007C469A" w:rsidRDefault="007C469A" w:rsidP="007C469A">
      <w:pPr>
        <w:ind w:right="-19"/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ELEMENTY ULIC</w:t>
      </w:r>
    </w:p>
    <w:p w:rsidR="007C469A" w:rsidRPr="007C469A" w:rsidRDefault="007C469A" w:rsidP="007C469A">
      <w:pPr>
        <w:ind w:right="-299"/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KRAWĘŻNIKI BETONOWE NA ŁAWIE</w:t>
      </w:r>
    </w:p>
    <w:p w:rsidR="007C469A" w:rsidRPr="007C469A" w:rsidRDefault="007C469A" w:rsidP="007C469A">
      <w:pPr>
        <w:spacing w:line="14" w:lineRule="exact"/>
        <w:jc w:val="center"/>
        <w:rPr>
          <w:sz w:val="32"/>
          <w:szCs w:val="32"/>
        </w:rPr>
      </w:pPr>
    </w:p>
    <w:p w:rsidR="007C469A" w:rsidRPr="007C469A" w:rsidRDefault="007C469A" w:rsidP="007C469A">
      <w:pPr>
        <w:ind w:right="-439"/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BETONOWEJ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 Cz</w:t>
      </w:r>
      <w:r>
        <w:rPr>
          <w:rFonts w:ascii="Arial" w:eastAsia="Arial" w:hAnsi="Arial" w:cs="Arial"/>
          <w:sz w:val="28"/>
          <w:szCs w:val="28"/>
        </w:rPr>
        <w:t>ęść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ogólna</w:t>
      </w:r>
    </w:p>
    <w:p w:rsidR="0071453A" w:rsidRDefault="0071453A">
      <w:pPr>
        <w:spacing w:line="24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Przedmiot S T</w:t>
      </w:r>
    </w:p>
    <w:p w:rsidR="0071453A" w:rsidRDefault="0071453A">
      <w:pPr>
        <w:spacing w:line="8" w:lineRule="exact"/>
        <w:rPr>
          <w:sz w:val="20"/>
          <w:szCs w:val="20"/>
        </w:rPr>
      </w:pPr>
    </w:p>
    <w:p w:rsidR="0071453A" w:rsidRDefault="0075267E">
      <w:pPr>
        <w:spacing w:line="275" w:lineRule="auto"/>
        <w:ind w:right="3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Przedmiotem niniejszej Specyfikacji Technicznej są wymagania dotyczące wykonania i przejęcia Robót –ustawienie krawę</w:t>
      </w:r>
      <w:r w:rsidR="002A3C6A">
        <w:rPr>
          <w:rFonts w:ascii="Arial" w:eastAsia="Arial" w:hAnsi="Arial" w:cs="Arial"/>
          <w:sz w:val="20"/>
          <w:szCs w:val="20"/>
        </w:rPr>
        <w:t>ż</w:t>
      </w:r>
      <w:r>
        <w:rPr>
          <w:rFonts w:ascii="Arial" w:eastAsia="Arial" w:hAnsi="Arial" w:cs="Arial"/>
          <w:sz w:val="20"/>
          <w:szCs w:val="20"/>
        </w:rPr>
        <w:t>ników betonowych 15x30 na ławie betonowej i ławie</w:t>
      </w:r>
      <w:r w:rsidR="007C46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betonowej z oporem z betonu B-10 w ramach </w:t>
      </w:r>
      <w:r w:rsidR="005C089F">
        <w:rPr>
          <w:rFonts w:ascii="Arial" w:eastAsia="Arial" w:hAnsi="Arial" w:cs="Arial"/>
          <w:sz w:val="20"/>
          <w:szCs w:val="20"/>
        </w:rPr>
        <w:t>Przebudowy drogi powiatowej nr 3211Z ul. Wałowa w Gryficach</w:t>
      </w:r>
      <w:r>
        <w:rPr>
          <w:rFonts w:ascii="Arial" w:eastAsia="Arial" w:hAnsi="Arial" w:cs="Arial"/>
          <w:sz w:val="20"/>
          <w:szCs w:val="20"/>
        </w:rPr>
        <w:t>.</w:t>
      </w:r>
    </w:p>
    <w:p w:rsidR="0071453A" w:rsidRDefault="0071453A">
      <w:pPr>
        <w:spacing w:line="21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1.2. Zakres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S T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300"/>
        <w:rPr>
          <w:sz w:val="20"/>
          <w:szCs w:val="20"/>
        </w:rPr>
      </w:pPr>
      <w:r>
        <w:rPr>
          <w:rFonts w:ascii="Arial" w:eastAsia="Arial" w:hAnsi="Arial" w:cs="Arial"/>
        </w:rPr>
        <w:t>Ustalenia zawarte w niniejszej specyfikacji obejmują wymagania dotyczące wykonania ustawienia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betonowych wtopionych 15x30 na ławie betonowej i podsypce cementowo – piaskowej oraz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betonowych wystających na ławie betonowej z oporem i podsypce cementowo – piaskowej.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Uzupełnienie opisu stanowią :</w:t>
      </w:r>
    </w:p>
    <w:p w:rsidR="0071453A" w:rsidRDefault="0075267E" w:rsidP="006C17AF">
      <w:pPr>
        <w:numPr>
          <w:ilvl w:val="0"/>
          <w:numId w:val="83"/>
        </w:numPr>
        <w:tabs>
          <w:tab w:val="left" w:pos="720"/>
        </w:tabs>
        <w:ind w:left="720" w:hanging="364"/>
        <w:rPr>
          <w:rFonts w:eastAsia="Times New Roman"/>
        </w:rPr>
      </w:pPr>
      <w:r>
        <w:rPr>
          <w:rFonts w:ascii="Arial" w:eastAsia="Arial" w:hAnsi="Arial" w:cs="Arial"/>
        </w:rPr>
        <w:t>Projekt budowlany i rysunki.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1.3. Ogólne wymagania </w:t>
      </w:r>
      <w:r w:rsidR="00952F4B">
        <w:rPr>
          <w:rFonts w:ascii="Arial" w:eastAsia="Arial" w:hAnsi="Arial" w:cs="Arial"/>
          <w:b/>
          <w:bCs/>
        </w:rPr>
        <w:t>dotyczące</w:t>
      </w:r>
      <w:r>
        <w:rPr>
          <w:rFonts w:ascii="Arial" w:eastAsia="Arial" w:hAnsi="Arial" w:cs="Arial"/>
          <w:b/>
          <w:bCs/>
        </w:rPr>
        <w:t xml:space="preserve"> Robót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ind w:right="860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Robót jest odpowiedzialny za jakość ich wykonania oraz za zgodność z Dokumentacją Projektową, ST i poleceniami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00"/>
        <w:rPr>
          <w:sz w:val="20"/>
          <w:szCs w:val="20"/>
        </w:rPr>
      </w:pPr>
      <w:r>
        <w:rPr>
          <w:rFonts w:ascii="Arial" w:eastAsia="Arial" w:hAnsi="Arial" w:cs="Arial"/>
        </w:rPr>
        <w:t>Informacje o terenie budowy zawierające wszystkie niezbędne dane istotne z punktu widzenia organizacji Robót budowlanych, zabezpieczenia interesów osób trzecich, ochrony środowiska, warunków bezpieczeństwa pracy, zaplecza dla potrzeb wykonawcy, warunków dotyczących organizacji ruchu, ogrodzenia, zabezpieczenia chodników i jezdni; zostały umieszczone w ST WO-00.00 „Wymagania Ogólne”.</w:t>
      </w:r>
    </w:p>
    <w:p w:rsidR="0071453A" w:rsidRDefault="0071453A">
      <w:pPr>
        <w:spacing w:line="24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1.4. Nazwy i kody Robót </w:t>
      </w:r>
      <w:r w:rsidR="00952F4B">
        <w:rPr>
          <w:rFonts w:ascii="Arial" w:eastAsia="Arial" w:hAnsi="Arial" w:cs="Arial"/>
          <w:b/>
          <w:bCs/>
        </w:rPr>
        <w:t>objętych</w:t>
      </w:r>
      <w:r>
        <w:rPr>
          <w:rFonts w:ascii="Arial" w:eastAsia="Arial" w:hAnsi="Arial" w:cs="Arial"/>
          <w:b/>
          <w:bCs/>
        </w:rPr>
        <w:t xml:space="preserve"> przedmiotem zamówienia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tabs>
          <w:tab w:val="left" w:pos="21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45 233 252 - 0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Prace dotycz</w:t>
      </w:r>
      <w:r>
        <w:rPr>
          <w:rFonts w:ascii="Arial" w:eastAsia="Arial" w:hAnsi="Arial" w:cs="Arial"/>
          <w:sz w:val="21"/>
          <w:szCs w:val="21"/>
        </w:rPr>
        <w:t>ą</w:t>
      </w:r>
      <w:r>
        <w:rPr>
          <w:rFonts w:ascii="Arial" w:eastAsia="Arial" w:hAnsi="Arial" w:cs="Arial"/>
          <w:b/>
          <w:bCs/>
          <w:sz w:val="21"/>
          <w:szCs w:val="21"/>
        </w:rPr>
        <w:t>ce kładzenia nawierzchni dróg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71453A" w:rsidRDefault="0071453A">
      <w:pPr>
        <w:spacing w:line="259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120"/>
        <w:rPr>
          <w:sz w:val="20"/>
          <w:szCs w:val="20"/>
        </w:rPr>
      </w:pPr>
      <w:r>
        <w:rPr>
          <w:rFonts w:ascii="Arial" w:eastAsia="Arial" w:hAnsi="Arial" w:cs="Arial"/>
        </w:rPr>
        <w:t>1.5.1. Określenia podane w niniejszej ST są zgodne z odpowiednimi normami polskimi lub odpowiednimi normami Krajów UE albo w zakresie przyjętym przez polskie prawodawstwo i ST WO-00.00.“ Wymagania Ogólne “</w:t>
      </w:r>
    </w:p>
    <w:p w:rsidR="0071453A" w:rsidRDefault="0071453A">
      <w:pPr>
        <w:spacing w:line="257" w:lineRule="exact"/>
        <w:rPr>
          <w:sz w:val="20"/>
          <w:szCs w:val="20"/>
        </w:rPr>
      </w:pPr>
    </w:p>
    <w:p w:rsidR="0071453A" w:rsidRDefault="0075267E">
      <w:pPr>
        <w:tabs>
          <w:tab w:val="left" w:pos="700"/>
        </w:tabs>
        <w:spacing w:line="239" w:lineRule="auto"/>
        <w:ind w:left="720" w:right="820" w:hanging="719"/>
        <w:rPr>
          <w:sz w:val="20"/>
          <w:szCs w:val="20"/>
        </w:rPr>
      </w:pPr>
      <w:r>
        <w:rPr>
          <w:rFonts w:ascii="Arial" w:eastAsia="Arial" w:hAnsi="Arial" w:cs="Arial"/>
        </w:rPr>
        <w:t>1.5.2.</w:t>
      </w:r>
      <w:r>
        <w:rPr>
          <w:rFonts w:ascii="Arial" w:eastAsia="Arial" w:hAnsi="Arial" w:cs="Arial"/>
        </w:rPr>
        <w:tab/>
        <w:t>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niki betonowe i oporniki betonowe – prefabrykowane bloki betonowe wykonane z betonu klasy B-25 lub klasy B-30 . Produkowane są jako jednowarstwowe lub w dwóch warstwach połączonych ze sobą trwale w fazie produkcji.</w:t>
      </w:r>
    </w:p>
    <w:p w:rsidR="0071453A" w:rsidRDefault="0071453A">
      <w:pPr>
        <w:spacing w:line="5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720" w:right="720"/>
        <w:rPr>
          <w:sz w:val="20"/>
          <w:szCs w:val="20"/>
        </w:rPr>
      </w:pPr>
      <w:r>
        <w:rPr>
          <w:rFonts w:ascii="Arial" w:eastAsia="Arial" w:hAnsi="Arial" w:cs="Arial"/>
        </w:rPr>
        <w:t>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niki betonowe słu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ą jako ograniczniki chodników dla pieszych , pasów dzielących , wysepek kierujących oraz nawierzchni dróg i ulic.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7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2.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wła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ciwo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 wyrobów budowlanych</w:t>
      </w:r>
    </w:p>
    <w:p w:rsidR="0071453A" w:rsidRDefault="0071453A">
      <w:pPr>
        <w:spacing w:line="25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2.1. Kraw</w:t>
      </w:r>
      <w:r>
        <w:rPr>
          <w:rFonts w:ascii="Arial" w:eastAsia="Arial" w:hAnsi="Arial" w:cs="Arial"/>
        </w:rPr>
        <w:t>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  <w:b/>
          <w:bCs/>
        </w:rPr>
        <w:t>nik betonowy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38" w:lineRule="exact"/>
        <w:rPr>
          <w:sz w:val="20"/>
          <w:szCs w:val="20"/>
        </w:rPr>
      </w:pPr>
    </w:p>
    <w:p w:rsidR="007C469A" w:rsidRDefault="0075267E" w:rsidP="007C469A">
      <w:pPr>
        <w:spacing w:line="239" w:lineRule="auto"/>
        <w:ind w:right="80"/>
        <w:rPr>
          <w:sz w:val="20"/>
          <w:szCs w:val="20"/>
        </w:rPr>
      </w:pPr>
      <w:r>
        <w:rPr>
          <w:rFonts w:ascii="Arial" w:eastAsia="Arial" w:hAnsi="Arial" w:cs="Arial"/>
        </w:rPr>
        <w:t>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 betonowy musi posiadać aprobatę techniczną pozwalającą na jego stosowanie w budownictwie drogowym i być zgodny z PN – EN 13369.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2.1.2. Dopuszczalne wady i uszkodzenia</w:t>
      </w:r>
    </w:p>
    <w:p w:rsidR="0071453A" w:rsidRDefault="0071453A">
      <w:pPr>
        <w:sectPr w:rsidR="0071453A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71453A" w:rsidRDefault="0075267E">
      <w:pPr>
        <w:spacing w:line="239" w:lineRule="auto"/>
        <w:ind w:left="80" w:right="280" w:firstLine="708"/>
        <w:rPr>
          <w:sz w:val="20"/>
          <w:szCs w:val="20"/>
        </w:rPr>
      </w:pPr>
      <w:bookmarkStart w:id="522" w:name="page100"/>
      <w:bookmarkEnd w:id="522"/>
      <w:r>
        <w:rPr>
          <w:rFonts w:ascii="Arial" w:eastAsia="Arial" w:hAnsi="Arial" w:cs="Arial"/>
        </w:rPr>
        <w:lastRenderedPageBreak/>
        <w:t>Powierzchnie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betonowych powinny być bez rys, pęknięć i ubytków betonu, o fakturze z formy lub zatartej. Krawędzie elementów powinny być równe i proste.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120" w:firstLine="708"/>
        <w:rPr>
          <w:sz w:val="20"/>
          <w:szCs w:val="20"/>
        </w:rPr>
      </w:pPr>
      <w:r>
        <w:rPr>
          <w:rFonts w:ascii="Arial" w:eastAsia="Arial" w:hAnsi="Arial" w:cs="Arial"/>
        </w:rPr>
        <w:t>Dopuszczalne wady oraz uszkodzenia powierzchni i krawędzi elementów, zgodnie z PN-EN 1340, nie powinny przekraczać wartości podanych w tablicy</w:t>
      </w:r>
    </w:p>
    <w:p w:rsidR="0071453A" w:rsidRDefault="0071453A">
      <w:pPr>
        <w:spacing w:line="122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Tablica. Dopuszczalne wady i uszkodzenia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betonowych</w:t>
      </w:r>
    </w:p>
    <w:p w:rsidR="0071453A" w:rsidRDefault="0071453A">
      <w:pPr>
        <w:spacing w:line="10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80"/>
        <w:gridCol w:w="200"/>
        <w:gridCol w:w="3260"/>
        <w:gridCol w:w="1100"/>
        <w:gridCol w:w="30"/>
        <w:gridCol w:w="1060"/>
        <w:gridCol w:w="30"/>
      </w:tblGrid>
      <w:tr w:rsidR="0071453A">
        <w:trPr>
          <w:trHeight w:val="326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Dopuszczalna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534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Rodzaj wad i uszkodzeń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Wielkość </w:t>
            </w:r>
            <w:r w:rsidR="0075267E">
              <w:rPr>
                <w:rFonts w:ascii="Arial" w:eastAsia="Arial" w:hAnsi="Arial" w:cs="Arial"/>
              </w:rPr>
              <w:t>wad i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4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/>
        </w:tc>
        <w:tc>
          <w:tcPr>
            <w:tcW w:w="200" w:type="dxa"/>
            <w:vAlign w:val="bottom"/>
          </w:tcPr>
          <w:p w:rsidR="0071453A" w:rsidRDefault="0071453A"/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1120" w:type="dxa"/>
            <w:gridSpan w:val="2"/>
            <w:tcBorders>
              <w:bottom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Uszkodzeń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/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47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Gatunek</w:t>
            </w: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Gatunek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2"/>
        </w:trPr>
        <w:tc>
          <w:tcPr>
            <w:tcW w:w="20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0"/>
        </w:trPr>
        <w:tc>
          <w:tcPr>
            <w:tcW w:w="20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1453A">
        <w:trPr>
          <w:trHeight w:val="297"/>
        </w:trPr>
        <w:tc>
          <w:tcPr>
            <w:tcW w:w="534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Wklęsłość lub wypukłość powierzchni krawę</w:t>
            </w:r>
            <w:r w:rsidR="002A3C6A">
              <w:rPr>
                <w:rFonts w:ascii="Arial" w:eastAsia="Arial" w:hAnsi="Arial" w:cs="Arial"/>
              </w:rPr>
              <w:t>ż</w:t>
            </w:r>
            <w:r>
              <w:rPr>
                <w:rFonts w:ascii="Arial" w:eastAsia="Arial" w:hAnsi="Arial" w:cs="Arial"/>
              </w:rPr>
              <w:t>ników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2A3C6A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W </w:t>
            </w:r>
            <w:r w:rsidR="0075267E">
              <w:rPr>
                <w:rFonts w:ascii="Arial" w:eastAsia="Arial" w:hAnsi="Arial" w:cs="Arial"/>
              </w:rPr>
              <w:t>mm</w:t>
            </w:r>
          </w:p>
        </w:tc>
        <w:tc>
          <w:tcPr>
            <w:tcW w:w="2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6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Szczerby i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Ograniczających </w:t>
            </w:r>
            <w:r w:rsidR="0075267E">
              <w:rPr>
                <w:rFonts w:ascii="Arial" w:eastAsia="Arial" w:hAnsi="Arial" w:cs="Arial"/>
              </w:rPr>
              <w:t>powierzchnie</w:t>
            </w:r>
          </w:p>
        </w:tc>
        <w:tc>
          <w:tcPr>
            <w:tcW w:w="21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Niedopuszczalne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20"/>
        </w:trPr>
        <w:tc>
          <w:tcPr>
            <w:tcW w:w="1880" w:type="dxa"/>
            <w:vMerge w:val="restart"/>
            <w:tcBorders>
              <w:left w:val="single" w:sz="8" w:space="0" w:color="auto"/>
            </w:tcBorders>
            <w:vAlign w:val="bottom"/>
          </w:tcPr>
          <w:p w:rsidR="0071453A" w:rsidRDefault="002A3C6A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Uszkodzenia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Górne </w:t>
            </w:r>
            <w:r w:rsidR="0075267E">
              <w:rPr>
                <w:rFonts w:ascii="Arial" w:eastAsia="Arial" w:hAnsi="Arial" w:cs="Arial"/>
              </w:rPr>
              <w:t>(ścieralne),  mm</w:t>
            </w:r>
          </w:p>
        </w:tc>
        <w:tc>
          <w:tcPr>
            <w:tcW w:w="21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134"/>
        </w:trPr>
        <w:tc>
          <w:tcPr>
            <w:tcW w:w="1880" w:type="dxa"/>
            <w:vMerge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10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2A3C6A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Krawędzi </w:t>
            </w:r>
            <w:r w:rsidR="0075267E">
              <w:rPr>
                <w:rFonts w:ascii="Arial" w:eastAsia="Arial" w:hAnsi="Arial" w:cs="Arial"/>
              </w:rPr>
              <w:t>i naro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y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2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6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Ograniczających </w:t>
            </w:r>
            <w:r w:rsidR="0075267E">
              <w:rPr>
                <w:rFonts w:ascii="Arial" w:eastAsia="Arial" w:hAnsi="Arial" w:cs="Arial"/>
              </w:rPr>
              <w:t>pozostałe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253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Powierzchnie</w:t>
            </w:r>
            <w:r w:rsidR="0075267E">
              <w:rPr>
                <w:rFonts w:ascii="Arial" w:eastAsia="Arial" w:hAnsi="Arial" w:cs="Arial"/>
              </w:rPr>
              <w:t>: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74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liczba max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0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6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długość, mm, max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2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306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głębokość, mm, max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1453A" w:rsidRDefault="0075267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62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1453A" w:rsidRDefault="0071453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  <w:tr w:rsidR="0071453A">
        <w:trPr>
          <w:trHeight w:val="582"/>
        </w:trPr>
        <w:tc>
          <w:tcPr>
            <w:tcW w:w="1880" w:type="dxa"/>
            <w:vAlign w:val="bottom"/>
          </w:tcPr>
          <w:p w:rsidR="0071453A" w:rsidRDefault="0075267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2.1.2.Właściwości</w:t>
            </w:r>
          </w:p>
        </w:tc>
        <w:tc>
          <w:tcPr>
            <w:tcW w:w="3460" w:type="dxa"/>
            <w:gridSpan w:val="2"/>
            <w:vAlign w:val="bottom"/>
          </w:tcPr>
          <w:p w:rsidR="0071453A" w:rsidRDefault="002A3C6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Betonu </w:t>
            </w:r>
            <w:r w:rsidR="0075267E">
              <w:rPr>
                <w:rFonts w:ascii="Arial" w:eastAsia="Arial" w:hAnsi="Arial" w:cs="Arial"/>
              </w:rPr>
              <w:t>do produkcji krawę</w:t>
            </w:r>
            <w:r>
              <w:rPr>
                <w:rFonts w:ascii="Arial" w:eastAsia="Arial" w:hAnsi="Arial" w:cs="Arial"/>
              </w:rPr>
              <w:t>ż</w:t>
            </w:r>
            <w:r w:rsidR="0075267E">
              <w:rPr>
                <w:rFonts w:ascii="Arial" w:eastAsia="Arial" w:hAnsi="Arial" w:cs="Arial"/>
              </w:rPr>
              <w:t>ników</w:t>
            </w:r>
          </w:p>
        </w:tc>
        <w:tc>
          <w:tcPr>
            <w:tcW w:w="110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71453A" w:rsidRDefault="0071453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1453A" w:rsidRDefault="0071453A">
            <w:pPr>
              <w:rPr>
                <w:sz w:val="1"/>
                <w:szCs w:val="1"/>
              </w:rPr>
            </w:pPr>
          </w:p>
        </w:tc>
      </w:tr>
    </w:tbl>
    <w:p w:rsidR="0071453A" w:rsidRDefault="0071453A">
      <w:pPr>
        <w:spacing w:line="373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Do produkcji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stosować beton klasy B-25 lub B-30.</w:t>
      </w:r>
    </w:p>
    <w:p w:rsidR="0071453A" w:rsidRDefault="0071453A">
      <w:pPr>
        <w:spacing w:line="59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Beton do produkcji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powinien odpowiadać następującym parametrom :</w:t>
      </w:r>
    </w:p>
    <w:p w:rsidR="0071453A" w:rsidRDefault="002A3C6A" w:rsidP="006C17AF">
      <w:pPr>
        <w:numPr>
          <w:ilvl w:val="0"/>
          <w:numId w:val="84"/>
        </w:numPr>
        <w:tabs>
          <w:tab w:val="left" w:pos="800"/>
        </w:tabs>
        <w:ind w:left="800" w:hanging="364"/>
        <w:rPr>
          <w:rFonts w:eastAsia="Times New Roman"/>
        </w:rPr>
      </w:pPr>
      <w:r>
        <w:rPr>
          <w:rFonts w:ascii="Arial" w:eastAsia="Arial" w:hAnsi="Arial" w:cs="Arial"/>
        </w:rPr>
        <w:t xml:space="preserve">Nasiąkliwość </w:t>
      </w:r>
      <w:r w:rsidR="0075267E">
        <w:rPr>
          <w:rFonts w:ascii="Arial" w:eastAsia="Arial" w:hAnsi="Arial" w:cs="Arial"/>
        </w:rPr>
        <w:t>poni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ej 4 %</w:t>
      </w:r>
    </w:p>
    <w:p w:rsidR="0071453A" w:rsidRDefault="002A3C6A" w:rsidP="006C17AF">
      <w:pPr>
        <w:numPr>
          <w:ilvl w:val="0"/>
          <w:numId w:val="84"/>
        </w:numPr>
        <w:tabs>
          <w:tab w:val="left" w:pos="800"/>
        </w:tabs>
        <w:spacing w:line="238" w:lineRule="auto"/>
        <w:ind w:left="800" w:hanging="364"/>
        <w:rPr>
          <w:rFonts w:eastAsia="Times New Roman"/>
        </w:rPr>
      </w:pPr>
      <w:r>
        <w:rPr>
          <w:rFonts w:ascii="Arial" w:eastAsia="Arial" w:hAnsi="Arial" w:cs="Arial"/>
        </w:rPr>
        <w:t xml:space="preserve">Ścieralność </w:t>
      </w:r>
      <w:r w:rsidR="0075267E">
        <w:rPr>
          <w:rFonts w:ascii="Arial" w:eastAsia="Arial" w:hAnsi="Arial" w:cs="Arial"/>
        </w:rPr>
        <w:t xml:space="preserve">na tarczy </w:t>
      </w:r>
      <w:proofErr w:type="spellStart"/>
      <w:r w:rsidR="0075267E">
        <w:rPr>
          <w:rFonts w:ascii="Arial" w:eastAsia="Arial" w:hAnsi="Arial" w:cs="Arial"/>
        </w:rPr>
        <w:t>Boehmego</w:t>
      </w:r>
      <w:proofErr w:type="spellEnd"/>
      <w:r w:rsidR="0075267E">
        <w:rPr>
          <w:rFonts w:ascii="Arial" w:eastAsia="Arial" w:hAnsi="Arial" w:cs="Arial"/>
        </w:rPr>
        <w:t xml:space="preserve"> 3 mm</w:t>
      </w:r>
    </w:p>
    <w:p w:rsidR="0071453A" w:rsidRDefault="002A3C6A" w:rsidP="006C17AF">
      <w:pPr>
        <w:numPr>
          <w:ilvl w:val="0"/>
          <w:numId w:val="84"/>
        </w:numPr>
        <w:tabs>
          <w:tab w:val="left" w:pos="800"/>
        </w:tabs>
        <w:spacing w:line="238" w:lineRule="auto"/>
        <w:ind w:left="800" w:hanging="364"/>
        <w:rPr>
          <w:rFonts w:eastAsia="Times New Roman"/>
        </w:rPr>
      </w:pPr>
      <w:r>
        <w:rPr>
          <w:rFonts w:ascii="Arial" w:eastAsia="Arial" w:hAnsi="Arial" w:cs="Arial"/>
        </w:rPr>
        <w:t xml:space="preserve">Mrozoodporność </w:t>
      </w:r>
      <w:r w:rsidR="0075267E">
        <w:rPr>
          <w:rFonts w:ascii="Arial" w:eastAsia="Arial" w:hAnsi="Arial" w:cs="Arial"/>
        </w:rPr>
        <w:t>i wodoszczelność .</w:t>
      </w:r>
    </w:p>
    <w:p w:rsidR="0071453A" w:rsidRDefault="0071453A">
      <w:pPr>
        <w:spacing w:line="374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2.1.3. Właściwości cementu do produkcji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</w:t>
      </w:r>
    </w:p>
    <w:p w:rsidR="0071453A" w:rsidRDefault="0071453A">
      <w:pPr>
        <w:spacing w:line="37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380"/>
        <w:rPr>
          <w:sz w:val="20"/>
          <w:szCs w:val="20"/>
        </w:rPr>
      </w:pPr>
      <w:r>
        <w:rPr>
          <w:rFonts w:ascii="Arial" w:eastAsia="Arial" w:hAnsi="Arial" w:cs="Arial"/>
        </w:rPr>
        <w:t>Cement zastosowany do wytworzenia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betonowych powinien być cementem portlandzkim klasy nie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szej ni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 32,5</w:t>
      </w:r>
    </w:p>
    <w:p w:rsidR="0071453A" w:rsidRDefault="0071453A">
      <w:pPr>
        <w:spacing w:line="374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2.1.4. Właściwości kruszywa do produkcji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</w:t>
      </w:r>
    </w:p>
    <w:p w:rsidR="0071453A" w:rsidRDefault="0071453A">
      <w:pPr>
        <w:spacing w:line="37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760"/>
        <w:rPr>
          <w:sz w:val="20"/>
          <w:szCs w:val="20"/>
        </w:rPr>
      </w:pPr>
      <w:r>
        <w:rPr>
          <w:rFonts w:ascii="Arial" w:eastAsia="Arial" w:hAnsi="Arial" w:cs="Arial"/>
        </w:rPr>
        <w:t>Kruszywa zastosowane do wytworzenia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betonowych winny odpowiadać wymogom określonym normą PN-EN 12620</w:t>
      </w:r>
    </w:p>
    <w:p w:rsidR="0071453A" w:rsidRDefault="0071453A">
      <w:pPr>
        <w:spacing w:line="374" w:lineRule="exact"/>
        <w:rPr>
          <w:sz w:val="20"/>
          <w:szCs w:val="20"/>
        </w:rPr>
      </w:pPr>
    </w:p>
    <w:p w:rsidR="0071453A" w:rsidRDefault="0075267E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2.1. 5. Właściwości wody do produkcji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</w:t>
      </w:r>
    </w:p>
    <w:p w:rsidR="0071453A" w:rsidRDefault="0071453A">
      <w:pPr>
        <w:spacing w:line="37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80" w:right="760"/>
        <w:rPr>
          <w:sz w:val="20"/>
          <w:szCs w:val="20"/>
        </w:rPr>
      </w:pPr>
      <w:r>
        <w:rPr>
          <w:rFonts w:ascii="Arial" w:eastAsia="Arial" w:hAnsi="Arial" w:cs="Arial"/>
        </w:rPr>
        <w:t>Woda zastosowana do wytworzenia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powinna odpowiadać wymaganiom PN-EN 1008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36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340" w:header="0" w:footer="0" w:gutter="0"/>
          <w:cols w:space="708" w:equalWidth="0">
            <w:col w:w="9120"/>
          </w:cols>
        </w:sectPr>
      </w:pPr>
    </w:p>
    <w:p w:rsidR="0071453A" w:rsidRDefault="0075267E">
      <w:pPr>
        <w:spacing w:line="237" w:lineRule="auto"/>
        <w:rPr>
          <w:sz w:val="20"/>
          <w:szCs w:val="20"/>
        </w:rPr>
      </w:pPr>
      <w:bookmarkStart w:id="523" w:name="page101"/>
      <w:bookmarkEnd w:id="523"/>
      <w:r>
        <w:rPr>
          <w:rFonts w:ascii="Arial" w:eastAsia="Arial" w:hAnsi="Arial" w:cs="Arial"/>
          <w:b/>
          <w:bCs/>
        </w:rPr>
        <w:lastRenderedPageBreak/>
        <w:t>2.1. Materiały do wytworzenia podsypki cementowo –  piaskowej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87" w:lineRule="exact"/>
        <w:rPr>
          <w:sz w:val="20"/>
          <w:szCs w:val="20"/>
        </w:rPr>
      </w:pPr>
    </w:p>
    <w:p w:rsidR="0071453A" w:rsidRDefault="0075267E">
      <w:pPr>
        <w:ind w:right="100"/>
        <w:rPr>
          <w:sz w:val="20"/>
          <w:szCs w:val="20"/>
        </w:rPr>
      </w:pPr>
      <w:r>
        <w:rPr>
          <w:rFonts w:ascii="Arial" w:eastAsia="Arial" w:hAnsi="Arial" w:cs="Arial"/>
        </w:rPr>
        <w:t>2.1.1. Piasek na podsypkę cementowo – piaskową powinien być jednorodny bez domieszek gliny oraz innych zanieczyszczeń i powinien odpowiadać wymaganiom PN-EN 13043</w:t>
      </w:r>
    </w:p>
    <w:p w:rsidR="0071453A" w:rsidRDefault="0071453A">
      <w:pPr>
        <w:spacing w:line="375" w:lineRule="exact"/>
        <w:rPr>
          <w:sz w:val="20"/>
          <w:szCs w:val="20"/>
        </w:rPr>
      </w:pPr>
    </w:p>
    <w:p w:rsidR="0071453A" w:rsidRDefault="0075267E">
      <w:pPr>
        <w:spacing w:line="261" w:lineRule="auto"/>
        <w:ind w:right="3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2.1.2. Cement do wytworzenia podsypki cementowo – piaskowej powinien być cementem portlandzkim klasy nie mniejszej ni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 xml:space="preserve"> 32,5 , odpowiadający wymaganiom PN-EN 197-1</w:t>
      </w:r>
    </w:p>
    <w:p w:rsidR="0071453A" w:rsidRDefault="0071453A">
      <w:pPr>
        <w:spacing w:line="35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2.1.3. Woda powinna odpowiadać wymaganiom punktu 2.1.5.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56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3.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sprz</w:t>
      </w:r>
      <w:r>
        <w:rPr>
          <w:rFonts w:ascii="Arial" w:eastAsia="Arial" w:hAnsi="Arial" w:cs="Arial"/>
          <w:sz w:val="28"/>
          <w:szCs w:val="28"/>
        </w:rPr>
        <w:t>ę</w:t>
      </w:r>
      <w:r>
        <w:rPr>
          <w:rFonts w:ascii="Arial" w:eastAsia="Arial" w:hAnsi="Arial" w:cs="Arial"/>
          <w:b/>
          <w:bCs/>
          <w:sz w:val="28"/>
          <w:szCs w:val="28"/>
        </w:rPr>
        <w:t>tu i maszyn</w:t>
      </w:r>
    </w:p>
    <w:p w:rsidR="0071453A" w:rsidRDefault="0071453A">
      <w:pPr>
        <w:spacing w:line="26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Przewiduje się ręczne wykonanie Robót.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Do zagęszczenia nawierzchni stosuje się wibratory płytowe i ubijaki ręczne.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5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4.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ce 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rodków transportu</w:t>
      </w:r>
    </w:p>
    <w:p w:rsidR="0071453A" w:rsidRDefault="0071453A">
      <w:pPr>
        <w:spacing w:line="26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840"/>
        <w:rPr>
          <w:sz w:val="20"/>
          <w:szCs w:val="20"/>
        </w:rPr>
      </w:pPr>
      <w:r>
        <w:rPr>
          <w:rFonts w:ascii="Arial" w:eastAsia="Arial" w:hAnsi="Arial" w:cs="Arial"/>
        </w:rPr>
        <w:t>Materiały mogą być przewo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one dowolnymi środkami transportu.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je ustawiać równomiernie na całej powierzchni ładunkowej, obok siebie i zabezpieczyć przed mo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liwością przesuwania się podczas transportu. Środki transportu muszą być zaakceptowane przez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9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 Wykonywanie Robót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77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 Projekt organizacji i harmonogram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38" w:lineRule="exact"/>
        <w:rPr>
          <w:sz w:val="20"/>
          <w:szCs w:val="20"/>
        </w:rPr>
      </w:pPr>
    </w:p>
    <w:p w:rsidR="0071453A" w:rsidRDefault="0075267E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 xml:space="preserve">Wykonawca przedstawi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ynierowi do akceptacji projekt organizacji i harmonogramu Robót, uwzględniający wszystkie warunki w jakich będą ustawiane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niki betonowe.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98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5.2. Ustawianie kraw</w:t>
      </w:r>
      <w:r>
        <w:rPr>
          <w:rFonts w:ascii="Arial" w:eastAsia="Arial" w:hAnsi="Arial" w:cs="Arial"/>
        </w:rPr>
        <w:t>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  <w:b/>
          <w:bCs/>
        </w:rPr>
        <w:t>ników betonowych na ławie betonowej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16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5.2.1. Wykonanie koryta pod ławę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right="280"/>
        <w:rPr>
          <w:sz w:val="20"/>
          <w:szCs w:val="20"/>
        </w:rPr>
      </w:pPr>
      <w:r>
        <w:rPr>
          <w:rFonts w:ascii="Arial" w:eastAsia="Arial" w:hAnsi="Arial" w:cs="Arial"/>
        </w:rPr>
        <w:t>Wymiary wykopu pod ławę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nikową powinny być zgodne z wymiarami ławy w planie z uwzględnieniem w szerokości dna wykopu ewentualnej konstrukcji szalunku. Dno wykopu pod ławę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y zagęścić do </w:t>
      </w:r>
      <w:proofErr w:type="spellStart"/>
      <w:r>
        <w:rPr>
          <w:rFonts w:ascii="Arial" w:eastAsia="Arial" w:hAnsi="Arial" w:cs="Arial"/>
        </w:rPr>
        <w:t>wskaznika</w:t>
      </w:r>
      <w:proofErr w:type="spellEnd"/>
      <w:r>
        <w:rPr>
          <w:rFonts w:ascii="Arial" w:eastAsia="Arial" w:hAnsi="Arial" w:cs="Arial"/>
        </w:rPr>
        <w:t xml:space="preserve"> 0,97 w skali </w:t>
      </w:r>
      <w:proofErr w:type="spellStart"/>
      <w:r>
        <w:rPr>
          <w:rFonts w:ascii="Arial" w:eastAsia="Arial" w:hAnsi="Arial" w:cs="Arial"/>
        </w:rPr>
        <w:t>Proctora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5.2.2. Wykonanie ławy betonowej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Ławy betonowe z oporem wykonuje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</w:rPr>
        <w:t xml:space="preserve"> ę w szalunku.</w:t>
      </w:r>
    </w:p>
    <w:p w:rsidR="0071453A" w:rsidRDefault="0075267E">
      <w:pPr>
        <w:ind w:right="40"/>
        <w:rPr>
          <w:sz w:val="20"/>
          <w:szCs w:val="20"/>
        </w:rPr>
      </w:pPr>
      <w:r>
        <w:rPr>
          <w:rFonts w:ascii="Arial" w:eastAsia="Arial" w:hAnsi="Arial" w:cs="Arial"/>
        </w:rPr>
        <w:t>Beton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rozkładać i wyrównywać warstwami. Na długości 50 m ławy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wykonywać szczeliny dylatacyjne wypełnione bitumiczną masą zalewową.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5.2.3. Ustawienie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betonowych.</w:t>
      </w:r>
    </w:p>
    <w:p w:rsidR="0071453A" w:rsidRDefault="0071453A">
      <w:pPr>
        <w:spacing w:line="251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Wysokość ustawionego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nika powinna być zgodna z dokumentacją projektową .</w:t>
      </w:r>
    </w:p>
    <w:p w:rsidR="0071453A" w:rsidRDefault="0071453A">
      <w:pPr>
        <w:spacing w:line="86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71453A" w:rsidRDefault="0075267E">
      <w:pPr>
        <w:spacing w:line="239" w:lineRule="auto"/>
        <w:ind w:left="4" w:right="680"/>
        <w:rPr>
          <w:sz w:val="20"/>
          <w:szCs w:val="20"/>
        </w:rPr>
      </w:pPr>
      <w:bookmarkStart w:id="524" w:name="page102"/>
      <w:bookmarkEnd w:id="524"/>
      <w:r>
        <w:rPr>
          <w:rFonts w:ascii="Arial" w:eastAsia="Arial" w:hAnsi="Arial" w:cs="Arial"/>
        </w:rPr>
        <w:lastRenderedPageBreak/>
        <w:t>Ustawienie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nika betonowego na ławie betonowej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wykonać na podsypce cementowo – piaskowej grubości 5 cm określonych w punkcie 2.1.</w:t>
      </w:r>
    </w:p>
    <w:p w:rsidR="0071453A" w:rsidRDefault="0071453A">
      <w:pPr>
        <w:spacing w:line="252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Spoiny ustawionych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ników nie powinny być większe od 1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" w:right="780"/>
        <w:rPr>
          <w:sz w:val="20"/>
          <w:szCs w:val="20"/>
        </w:rPr>
      </w:pPr>
      <w:r>
        <w:rPr>
          <w:rFonts w:ascii="Arial" w:eastAsia="Arial" w:hAnsi="Arial" w:cs="Arial"/>
        </w:rPr>
        <w:t>Po ustawieniu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nika spoiny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nika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wypełnić zaprawą cementowo – piaskową w proporcji 1 : 2.</w:t>
      </w:r>
    </w:p>
    <w:p w:rsidR="0071453A" w:rsidRDefault="0071453A">
      <w:pPr>
        <w:spacing w:line="314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6. Kontrola, badania oraz odbiór wyrobów i Robót</w:t>
      </w:r>
    </w:p>
    <w:p w:rsidR="0071453A" w:rsidRDefault="0071453A">
      <w:pPr>
        <w:spacing w:line="253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6.1. Przedmiot oceny</w:t>
      </w:r>
    </w:p>
    <w:p w:rsidR="0071453A" w:rsidRDefault="0071453A">
      <w:pPr>
        <w:spacing w:line="262" w:lineRule="exact"/>
        <w:rPr>
          <w:sz w:val="20"/>
          <w:szCs w:val="20"/>
        </w:rPr>
      </w:pPr>
    </w:p>
    <w:p w:rsidR="0071453A" w:rsidRDefault="0075267E">
      <w:pPr>
        <w:spacing w:line="263" w:lineRule="auto"/>
        <w:ind w:left="4" w:right="9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Ocenie podlegają: prawidłowość wykonania podło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a, prawidłowość wykonania ławy betonowej , prawidłowość ustawienia krawę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nika, prawidłowość wykonania spoin.</w:t>
      </w:r>
    </w:p>
    <w:p w:rsidR="0071453A" w:rsidRDefault="0071453A">
      <w:pPr>
        <w:spacing w:line="221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6.2. Sprawdzenie ustawienia kraw</w:t>
      </w:r>
      <w:r>
        <w:rPr>
          <w:rFonts w:ascii="Arial" w:eastAsia="Arial" w:hAnsi="Arial" w:cs="Arial"/>
        </w:rPr>
        <w:t>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  <w:b/>
          <w:bCs/>
        </w:rPr>
        <w:t>nika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6.2.1. Sprawdzenie wykopu pod ławę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61" w:lineRule="auto"/>
        <w:ind w:left="4" w:right="28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Przed wykonaniem ławy betonowej pod krawę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niki nale</w:t>
      </w:r>
      <w:r w:rsidR="002A3C6A">
        <w:rPr>
          <w:rFonts w:ascii="Arial" w:eastAsia="Arial" w:hAnsi="Arial" w:cs="Arial"/>
          <w:sz w:val="21"/>
          <w:szCs w:val="21"/>
        </w:rPr>
        <w:t>ż</w:t>
      </w:r>
      <w:r>
        <w:rPr>
          <w:rFonts w:ascii="Arial" w:eastAsia="Arial" w:hAnsi="Arial" w:cs="Arial"/>
          <w:sz w:val="21"/>
          <w:szCs w:val="21"/>
        </w:rPr>
        <w:t>y sprawdzić zgodność wymiarów wykopu pod ławę oraz stopień zagęszczenia na dnie wykopu zgodnie z punktem 5.2.1.</w:t>
      </w:r>
    </w:p>
    <w:p w:rsidR="0071453A" w:rsidRDefault="0071453A">
      <w:pPr>
        <w:spacing w:line="233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6.2.2 Sprawdzenie ustawienia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nika</w:t>
      </w:r>
    </w:p>
    <w:p w:rsidR="0071453A" w:rsidRDefault="0071453A">
      <w:pPr>
        <w:spacing w:line="119" w:lineRule="exact"/>
        <w:rPr>
          <w:sz w:val="20"/>
          <w:szCs w:val="20"/>
        </w:rPr>
      </w:pPr>
    </w:p>
    <w:p w:rsidR="0071453A" w:rsidRDefault="0075267E">
      <w:pPr>
        <w:ind w:left="64"/>
        <w:rPr>
          <w:sz w:val="20"/>
          <w:szCs w:val="20"/>
        </w:rPr>
      </w:pPr>
      <w:r>
        <w:rPr>
          <w:rFonts w:ascii="Arial" w:eastAsia="Arial" w:hAnsi="Arial" w:cs="Arial"/>
        </w:rPr>
        <w:t>Przy ustawianiu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nale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y sprawdzać: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 w:rsidP="006C17AF">
      <w:pPr>
        <w:numPr>
          <w:ilvl w:val="0"/>
          <w:numId w:val="85"/>
        </w:numPr>
        <w:tabs>
          <w:tab w:val="left" w:pos="284"/>
        </w:tabs>
        <w:ind w:left="284" w:hanging="284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Dopuszczalne </w:t>
      </w:r>
      <w:r w:rsidR="0075267E">
        <w:rPr>
          <w:rFonts w:ascii="Arial" w:eastAsia="Arial" w:hAnsi="Arial" w:cs="Arial"/>
          <w:sz w:val="21"/>
          <w:szCs w:val="21"/>
        </w:rPr>
        <w:t>odchylenia linii krawę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ników w poziomie od linii projektowanej, które wynosi</w:t>
      </w:r>
    </w:p>
    <w:p w:rsidR="0071453A" w:rsidRDefault="0071453A">
      <w:pPr>
        <w:spacing w:line="11" w:lineRule="exact"/>
        <w:rPr>
          <w:rFonts w:ascii="Arial" w:eastAsia="Arial" w:hAnsi="Arial" w:cs="Arial"/>
          <w:sz w:val="21"/>
          <w:szCs w:val="21"/>
        </w:rPr>
      </w:pPr>
    </w:p>
    <w:p w:rsidR="0071453A" w:rsidRDefault="0075267E">
      <w:pPr>
        <w:ind w:left="284"/>
        <w:rPr>
          <w:rFonts w:ascii="Arial" w:eastAsia="Arial" w:hAnsi="Arial" w:cs="Arial"/>
          <w:sz w:val="21"/>
          <w:szCs w:val="21"/>
        </w:rPr>
      </w:pPr>
      <w:r>
        <w:rPr>
          <w:rFonts w:ascii="Symbol" w:eastAsia="Symbol" w:hAnsi="Symbol" w:cs="Symbol"/>
        </w:rPr>
        <w:t></w:t>
      </w:r>
      <w:r>
        <w:rPr>
          <w:rFonts w:ascii="Arial" w:eastAsia="Arial" w:hAnsi="Arial" w:cs="Arial"/>
        </w:rPr>
        <w:t xml:space="preserve"> 1 cm na ka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de 100 m ustawionego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nika,</w:t>
      </w:r>
    </w:p>
    <w:p w:rsidR="0071453A" w:rsidRDefault="0071453A">
      <w:pPr>
        <w:spacing w:line="15" w:lineRule="exact"/>
        <w:rPr>
          <w:rFonts w:ascii="Arial" w:eastAsia="Arial" w:hAnsi="Arial" w:cs="Arial"/>
          <w:sz w:val="21"/>
          <w:szCs w:val="21"/>
        </w:rPr>
      </w:pPr>
    </w:p>
    <w:p w:rsidR="0071453A" w:rsidRDefault="002A3C6A" w:rsidP="006C17AF">
      <w:pPr>
        <w:numPr>
          <w:ilvl w:val="0"/>
          <w:numId w:val="85"/>
        </w:numPr>
        <w:tabs>
          <w:tab w:val="left" w:pos="284"/>
        </w:tabs>
        <w:spacing w:line="251" w:lineRule="auto"/>
        <w:ind w:left="284" w:right="1180" w:hanging="284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Dopuszczalne</w:t>
      </w:r>
      <w:r w:rsidR="0075267E">
        <w:rPr>
          <w:rFonts w:ascii="Arial" w:eastAsia="Arial" w:hAnsi="Arial" w:cs="Arial"/>
          <w:sz w:val="21"/>
          <w:szCs w:val="21"/>
        </w:rPr>
        <w:t xml:space="preserve"> odchylenie niwelety górnej płaszczyzny krawę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 xml:space="preserve">nika od niwelety projektowanej, które wynosi </w:t>
      </w:r>
      <w:r w:rsidR="0075267E">
        <w:rPr>
          <w:rFonts w:ascii="Symbol" w:eastAsia="Symbol" w:hAnsi="Symbol" w:cs="Symbol"/>
          <w:sz w:val="21"/>
          <w:szCs w:val="21"/>
        </w:rPr>
        <w:t></w:t>
      </w:r>
      <w:r w:rsidR="0075267E">
        <w:rPr>
          <w:rFonts w:ascii="Arial" w:eastAsia="Arial" w:hAnsi="Arial" w:cs="Arial"/>
          <w:sz w:val="21"/>
          <w:szCs w:val="21"/>
        </w:rPr>
        <w:t xml:space="preserve"> 1 cm na ka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de 100 m ustawionego krawę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nika,</w:t>
      </w:r>
    </w:p>
    <w:p w:rsidR="0071453A" w:rsidRDefault="0071453A">
      <w:pPr>
        <w:spacing w:line="1" w:lineRule="exact"/>
        <w:rPr>
          <w:rFonts w:ascii="Arial" w:eastAsia="Arial" w:hAnsi="Arial" w:cs="Arial"/>
          <w:sz w:val="21"/>
          <w:szCs w:val="21"/>
        </w:rPr>
      </w:pPr>
    </w:p>
    <w:p w:rsidR="0071453A" w:rsidRDefault="002A3C6A" w:rsidP="006C17AF">
      <w:pPr>
        <w:numPr>
          <w:ilvl w:val="0"/>
          <w:numId w:val="85"/>
        </w:numPr>
        <w:tabs>
          <w:tab w:val="left" w:pos="284"/>
        </w:tabs>
        <w:spacing w:line="248" w:lineRule="auto"/>
        <w:ind w:left="284" w:right="320" w:hanging="284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Równość </w:t>
      </w:r>
      <w:r w:rsidR="0075267E">
        <w:rPr>
          <w:rFonts w:ascii="Arial" w:eastAsia="Arial" w:hAnsi="Arial" w:cs="Arial"/>
          <w:sz w:val="21"/>
          <w:szCs w:val="21"/>
        </w:rPr>
        <w:t>górnej powierzchni krawę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ników, sprawdzane przez przyło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enie w dwóch punktach na ka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de 100 m krawę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nika, trzymetrowej łaty, przy czym prześwit pomiędzy górną powierzchnią krawę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nika i przyło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oną łatą nie mo</w:t>
      </w:r>
      <w:r>
        <w:rPr>
          <w:rFonts w:ascii="Arial" w:eastAsia="Arial" w:hAnsi="Arial" w:cs="Arial"/>
          <w:sz w:val="21"/>
          <w:szCs w:val="21"/>
        </w:rPr>
        <w:t>ż</w:t>
      </w:r>
      <w:r w:rsidR="0075267E">
        <w:rPr>
          <w:rFonts w:ascii="Arial" w:eastAsia="Arial" w:hAnsi="Arial" w:cs="Arial"/>
          <w:sz w:val="21"/>
          <w:szCs w:val="21"/>
        </w:rPr>
        <w:t>e przekraczać 1 cm,</w:t>
      </w:r>
    </w:p>
    <w:p w:rsidR="0071453A" w:rsidRDefault="0071453A">
      <w:pPr>
        <w:spacing w:line="247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 xml:space="preserve">6.2.3 Sprawdzenie wypełnienia spoin </w:t>
      </w:r>
      <w:proofErr w:type="spellStart"/>
      <w:r>
        <w:rPr>
          <w:rFonts w:ascii="Arial" w:eastAsia="Arial" w:hAnsi="Arial" w:cs="Arial"/>
        </w:rPr>
        <w:t>ustawienionego</w:t>
      </w:r>
      <w:proofErr w:type="spellEnd"/>
      <w:r>
        <w:rPr>
          <w:rFonts w:ascii="Arial" w:eastAsia="Arial" w:hAnsi="Arial" w:cs="Arial"/>
        </w:rPr>
        <w:t xml:space="preserve">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nika</w:t>
      </w:r>
    </w:p>
    <w:p w:rsidR="0071453A" w:rsidRDefault="0071453A">
      <w:pPr>
        <w:spacing w:line="25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184" w:right="560"/>
        <w:rPr>
          <w:sz w:val="20"/>
          <w:szCs w:val="20"/>
        </w:rPr>
      </w:pPr>
      <w:r>
        <w:rPr>
          <w:rFonts w:ascii="Arial" w:eastAsia="Arial" w:hAnsi="Arial" w:cs="Arial"/>
        </w:rPr>
        <w:t>Dokładność wypełnienia spoin bada się co 10 metrów. Spoiny muszą być wypełnione całkowicie na pełną głębokość</w:t>
      </w:r>
    </w:p>
    <w:p w:rsidR="0071453A" w:rsidRDefault="0071453A">
      <w:pPr>
        <w:spacing w:line="245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7.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przedmiaru i obmiaru Robót</w:t>
      </w:r>
    </w:p>
    <w:p w:rsidR="0071453A" w:rsidRDefault="0071453A">
      <w:pPr>
        <w:spacing w:line="261" w:lineRule="exact"/>
        <w:rPr>
          <w:sz w:val="20"/>
          <w:szCs w:val="20"/>
        </w:rPr>
      </w:pPr>
    </w:p>
    <w:p w:rsidR="0071453A" w:rsidRDefault="0075267E">
      <w:pPr>
        <w:ind w:left="4" w:righ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Obmiar Robót polega na określeniu faktycznego zakresu wykonanych Robót. Obmiar Robót obejmuje Roboty objęte Umową oraz ewentualne dodatkowe Roboty nieprzewidziane, których konieczność wykonania uwzględniona będzie w trakcie między Wykonawcą a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ynierem.</w:t>
      </w:r>
    </w:p>
    <w:p w:rsidR="0071453A" w:rsidRDefault="0071453A">
      <w:pPr>
        <w:spacing w:line="247" w:lineRule="exact"/>
        <w:rPr>
          <w:sz w:val="20"/>
          <w:szCs w:val="20"/>
        </w:rPr>
      </w:pPr>
    </w:p>
    <w:p w:rsidR="0071453A" w:rsidRDefault="0075267E">
      <w:pPr>
        <w:spacing w:line="242" w:lineRule="auto"/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 Jednostką obmiaru jest 1 m wykonanego i odebranego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nika betonowego a wykonanej i odebranej ławy betonowej 1 m3.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" w:right="16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Ceny na ustawienie 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ników będą zawierały koszty wszelkich materiałów, robocizny i sprzętu, koniecznego do ich wykonania i pielęgnacji, włączając wyrównanie, profilowanie i przygotowanie podło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a.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8. Odbiór Robót</w:t>
      </w:r>
    </w:p>
    <w:p w:rsidR="0071453A" w:rsidRDefault="0071453A">
      <w:pPr>
        <w:spacing w:line="4" w:lineRule="exact"/>
        <w:rPr>
          <w:sz w:val="20"/>
          <w:szCs w:val="20"/>
        </w:rPr>
      </w:pPr>
    </w:p>
    <w:p w:rsidR="0071453A" w:rsidRDefault="0075267E">
      <w:pPr>
        <w:spacing w:line="239" w:lineRule="auto"/>
        <w:ind w:left="4" w:right="18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zasady odbioru Robót podano w ST WO-00.00. "Postanowienia Ogólne". Roboty uznaje się za wykonane zgodnie z Dokumentacją Projektową, ST i wymaganiami </w:t>
      </w:r>
      <w:r w:rsidR="002A3C6A">
        <w:rPr>
          <w:rFonts w:ascii="Arial" w:eastAsia="Arial" w:hAnsi="Arial" w:cs="Arial"/>
        </w:rPr>
        <w:t>inż</w:t>
      </w:r>
      <w:r>
        <w:rPr>
          <w:rFonts w:ascii="Arial" w:eastAsia="Arial" w:hAnsi="Arial" w:cs="Arial"/>
        </w:rPr>
        <w:t>yniera, je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 xml:space="preserve">eli wszystkie pomiary i badania z zachowaniem tolerancji wg </w:t>
      </w:r>
      <w:proofErr w:type="spellStart"/>
      <w:r>
        <w:rPr>
          <w:rFonts w:ascii="Arial" w:eastAsia="Arial" w:hAnsi="Arial" w:cs="Arial"/>
        </w:rPr>
        <w:t>pkt</w:t>
      </w:r>
      <w:proofErr w:type="spellEnd"/>
      <w:r>
        <w:rPr>
          <w:rFonts w:ascii="Arial" w:eastAsia="Arial" w:hAnsi="Arial" w:cs="Arial"/>
        </w:rPr>
        <w:t xml:space="preserve"> 6 dały wyniki pozytywne.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9. Rozliczanie Robót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Ogólne ustalenia dotyczące podstawy płatności podano w ST WO-00.00.</w:t>
      </w:r>
    </w:p>
    <w:p w:rsidR="0071453A" w:rsidRDefault="0071453A">
      <w:pPr>
        <w:spacing w:line="113" w:lineRule="exact"/>
        <w:rPr>
          <w:sz w:val="20"/>
          <w:szCs w:val="20"/>
        </w:rPr>
      </w:pPr>
    </w:p>
    <w:p w:rsidR="0071453A" w:rsidRDefault="0071453A">
      <w:pPr>
        <w:sectPr w:rsidR="0071453A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71453A" w:rsidRDefault="0075267E">
      <w:pPr>
        <w:spacing w:line="237" w:lineRule="auto"/>
        <w:ind w:left="4"/>
        <w:rPr>
          <w:sz w:val="20"/>
          <w:szCs w:val="20"/>
        </w:rPr>
      </w:pPr>
      <w:bookmarkStart w:id="525" w:name="page103"/>
      <w:bookmarkEnd w:id="525"/>
      <w:r>
        <w:rPr>
          <w:rFonts w:ascii="Arial" w:eastAsia="Arial" w:hAnsi="Arial" w:cs="Arial"/>
        </w:rPr>
        <w:lastRenderedPageBreak/>
        <w:t>Cena wykonania Robót obejmuje:</w:t>
      </w:r>
    </w:p>
    <w:p w:rsidR="0071453A" w:rsidRDefault="0071453A">
      <w:pPr>
        <w:spacing w:line="2" w:lineRule="exact"/>
        <w:rPr>
          <w:sz w:val="20"/>
          <w:szCs w:val="20"/>
        </w:rPr>
      </w:pPr>
    </w:p>
    <w:p w:rsidR="0071453A" w:rsidRDefault="002A3C6A" w:rsidP="006C17AF">
      <w:pPr>
        <w:numPr>
          <w:ilvl w:val="0"/>
          <w:numId w:val="86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Dostawę </w:t>
      </w:r>
      <w:r w:rsidR="0075267E">
        <w:rPr>
          <w:rFonts w:ascii="Arial" w:eastAsia="Arial" w:hAnsi="Arial" w:cs="Arial"/>
        </w:rPr>
        <w:t>materiałów,</w:t>
      </w:r>
    </w:p>
    <w:p w:rsidR="0071453A" w:rsidRDefault="002A3C6A" w:rsidP="006C17AF">
      <w:pPr>
        <w:numPr>
          <w:ilvl w:val="0"/>
          <w:numId w:val="86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Prace </w:t>
      </w:r>
      <w:r w:rsidR="0075267E">
        <w:rPr>
          <w:rFonts w:ascii="Arial" w:eastAsia="Arial" w:hAnsi="Arial" w:cs="Arial"/>
        </w:rPr>
        <w:t>pomiarowe i przygotowawcze,</w:t>
      </w:r>
    </w:p>
    <w:p w:rsidR="0071453A" w:rsidRDefault="002A3C6A" w:rsidP="006C17AF">
      <w:pPr>
        <w:numPr>
          <w:ilvl w:val="0"/>
          <w:numId w:val="86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Transport </w:t>
      </w:r>
      <w:r w:rsidR="0075267E">
        <w:rPr>
          <w:rFonts w:ascii="Arial" w:eastAsia="Arial" w:hAnsi="Arial" w:cs="Arial"/>
        </w:rPr>
        <w:t>krawę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nika i betonu na miejsce wbudowania,</w:t>
      </w:r>
    </w:p>
    <w:p w:rsidR="0071453A" w:rsidRDefault="002A3C6A" w:rsidP="006C17AF">
      <w:pPr>
        <w:numPr>
          <w:ilvl w:val="0"/>
          <w:numId w:val="86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Wykonanie </w:t>
      </w:r>
      <w:r w:rsidR="0075267E">
        <w:rPr>
          <w:rFonts w:ascii="Arial" w:eastAsia="Arial" w:hAnsi="Arial" w:cs="Arial"/>
        </w:rPr>
        <w:t>podsypki cementowo piaskowej gr. 5 cm</w:t>
      </w:r>
    </w:p>
    <w:p w:rsidR="0071453A" w:rsidRDefault="002A3C6A" w:rsidP="006C17AF">
      <w:pPr>
        <w:numPr>
          <w:ilvl w:val="0"/>
          <w:numId w:val="86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Ustawienie </w:t>
      </w:r>
      <w:r w:rsidR="0075267E">
        <w:rPr>
          <w:rFonts w:ascii="Arial" w:eastAsia="Arial" w:hAnsi="Arial" w:cs="Arial"/>
        </w:rPr>
        <w:t>krawę</w:t>
      </w:r>
      <w:r>
        <w:rPr>
          <w:rFonts w:ascii="Arial" w:eastAsia="Arial" w:hAnsi="Arial" w:cs="Arial"/>
        </w:rPr>
        <w:t>ż</w:t>
      </w:r>
      <w:r w:rsidR="0075267E">
        <w:rPr>
          <w:rFonts w:ascii="Arial" w:eastAsia="Arial" w:hAnsi="Arial" w:cs="Arial"/>
        </w:rPr>
        <w:t>nika betonowego,</w:t>
      </w:r>
    </w:p>
    <w:p w:rsidR="0071453A" w:rsidRDefault="002A3C6A" w:rsidP="006C17AF">
      <w:pPr>
        <w:numPr>
          <w:ilvl w:val="0"/>
          <w:numId w:val="86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Mechaniczne </w:t>
      </w:r>
      <w:r w:rsidR="0075267E">
        <w:rPr>
          <w:rFonts w:ascii="Arial" w:eastAsia="Arial" w:hAnsi="Arial" w:cs="Arial"/>
        </w:rPr>
        <w:t>zagęszczenie,</w:t>
      </w:r>
    </w:p>
    <w:p w:rsidR="0071453A" w:rsidRDefault="002A3C6A" w:rsidP="006C17AF">
      <w:pPr>
        <w:numPr>
          <w:ilvl w:val="0"/>
          <w:numId w:val="86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Wypełnienie </w:t>
      </w:r>
      <w:r w:rsidR="0075267E">
        <w:rPr>
          <w:rFonts w:ascii="Arial" w:eastAsia="Arial" w:hAnsi="Arial" w:cs="Arial"/>
        </w:rPr>
        <w:t>spoin,</w:t>
      </w:r>
    </w:p>
    <w:p w:rsidR="0071453A" w:rsidRDefault="002A3C6A" w:rsidP="006C17AF">
      <w:pPr>
        <w:numPr>
          <w:ilvl w:val="0"/>
          <w:numId w:val="86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Przeprowadzenie </w:t>
      </w:r>
      <w:r w:rsidR="0075267E">
        <w:rPr>
          <w:rFonts w:ascii="Arial" w:eastAsia="Arial" w:hAnsi="Arial" w:cs="Arial"/>
        </w:rPr>
        <w:t>badań i pomiarów wymaganych w specyfikacji,</w:t>
      </w:r>
    </w:p>
    <w:p w:rsidR="0071453A" w:rsidRDefault="002A3C6A" w:rsidP="006C17AF">
      <w:pPr>
        <w:numPr>
          <w:ilvl w:val="0"/>
          <w:numId w:val="86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Badania </w:t>
      </w:r>
      <w:r w:rsidR="0075267E">
        <w:rPr>
          <w:rFonts w:ascii="Arial" w:eastAsia="Arial" w:hAnsi="Arial" w:cs="Arial"/>
        </w:rPr>
        <w:t>laboratoryjne i na budowie.</w:t>
      </w:r>
    </w:p>
    <w:p w:rsidR="0071453A" w:rsidRDefault="0071453A">
      <w:pPr>
        <w:spacing w:line="310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10. Dokumenty odniesienia</w:t>
      </w:r>
    </w:p>
    <w:p w:rsidR="0071453A" w:rsidRDefault="0071453A">
      <w:pPr>
        <w:sectPr w:rsidR="0071453A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39" w:lineRule="exact"/>
        <w:rPr>
          <w:sz w:val="20"/>
          <w:szCs w:val="20"/>
        </w:rPr>
      </w:pP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13369</w:t>
      </w: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1340</w:t>
      </w: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PN-78/6736-02</w:t>
      </w: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1008</w:t>
      </w: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12620</w:t>
      </w:r>
    </w:p>
    <w:p w:rsidR="0071453A" w:rsidRDefault="0075267E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197-1</w:t>
      </w:r>
    </w:p>
    <w:p w:rsidR="0071453A" w:rsidRDefault="0075267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2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Wspólne wymagania dla prefabrykatów betonowych.</w:t>
      </w:r>
    </w:p>
    <w:p w:rsidR="0071453A" w:rsidRDefault="0071453A">
      <w:pPr>
        <w:spacing w:line="10" w:lineRule="exact"/>
        <w:rPr>
          <w:sz w:val="20"/>
          <w:szCs w:val="20"/>
        </w:rPr>
      </w:pP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>Krawę</w:t>
      </w:r>
      <w:r w:rsidR="002A3C6A">
        <w:rPr>
          <w:rFonts w:ascii="Arial" w:eastAsia="Arial" w:hAnsi="Arial" w:cs="Arial"/>
        </w:rPr>
        <w:t>ż</w:t>
      </w:r>
      <w:r>
        <w:rPr>
          <w:rFonts w:ascii="Arial" w:eastAsia="Arial" w:hAnsi="Arial" w:cs="Arial"/>
        </w:rPr>
        <w:t>niki betonowe . Wymagania i metody badań.</w:t>
      </w:r>
    </w:p>
    <w:p w:rsidR="0071453A" w:rsidRDefault="0071453A">
      <w:pPr>
        <w:spacing w:line="1" w:lineRule="exact"/>
        <w:rPr>
          <w:sz w:val="20"/>
          <w:szCs w:val="20"/>
        </w:rPr>
      </w:pPr>
    </w:p>
    <w:p w:rsidR="0071453A" w:rsidRDefault="0075267E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Beton zwykły. Beton towarowy.</w:t>
      </w:r>
    </w:p>
    <w:p w:rsidR="0071453A" w:rsidRDefault="0075267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Woda </w:t>
      </w:r>
      <w:proofErr w:type="spellStart"/>
      <w:r>
        <w:rPr>
          <w:rFonts w:ascii="Arial" w:eastAsia="Arial" w:hAnsi="Arial" w:cs="Arial"/>
        </w:rPr>
        <w:t>zarobowa</w:t>
      </w:r>
      <w:proofErr w:type="spellEnd"/>
      <w:r>
        <w:rPr>
          <w:rFonts w:ascii="Arial" w:eastAsia="Arial" w:hAnsi="Arial" w:cs="Arial"/>
        </w:rPr>
        <w:t xml:space="preserve"> do betonu.</w:t>
      </w: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Kruszywa do betonu.</w:t>
      </w:r>
    </w:p>
    <w:p w:rsidR="0071453A" w:rsidRDefault="0075267E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Cement.</w:t>
      </w: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708" w:right="1440" w:bottom="378" w:left="1416" w:header="0" w:footer="0" w:gutter="0"/>
          <w:cols w:num="2" w:space="708" w:equalWidth="0">
            <w:col w:w="1504" w:space="620"/>
            <w:col w:w="6920"/>
          </w:cols>
        </w:sect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304" w:lineRule="exact"/>
        <w:rPr>
          <w:sz w:val="20"/>
          <w:szCs w:val="20"/>
        </w:rPr>
      </w:pPr>
    </w:p>
    <w:p w:rsidR="0071453A" w:rsidRDefault="0071453A">
      <w:pPr>
        <w:sectPr w:rsidR="0071453A">
          <w:type w:val="continuous"/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71453A" w:rsidRDefault="0071453A">
      <w:pPr>
        <w:spacing w:line="200" w:lineRule="exact"/>
        <w:rPr>
          <w:sz w:val="20"/>
          <w:szCs w:val="20"/>
        </w:rPr>
      </w:pPr>
      <w:bookmarkStart w:id="526" w:name="page104"/>
      <w:bookmarkEnd w:id="526"/>
    </w:p>
    <w:p w:rsidR="0071453A" w:rsidRDefault="0071453A">
      <w:pPr>
        <w:spacing w:line="200" w:lineRule="exact"/>
        <w:rPr>
          <w:sz w:val="20"/>
          <w:szCs w:val="20"/>
        </w:rPr>
      </w:pPr>
    </w:p>
    <w:p w:rsidR="0071453A" w:rsidRDefault="0071453A">
      <w:pPr>
        <w:spacing w:line="200" w:lineRule="exact"/>
        <w:rPr>
          <w:sz w:val="20"/>
          <w:szCs w:val="20"/>
        </w:rPr>
      </w:pPr>
    </w:p>
    <w:p w:rsidR="005C089F" w:rsidRPr="007C469A" w:rsidRDefault="005C089F" w:rsidP="005C089F">
      <w:pPr>
        <w:ind w:right="-19"/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DR - 06.02</w:t>
      </w:r>
    </w:p>
    <w:p w:rsidR="005C089F" w:rsidRPr="007C469A" w:rsidRDefault="005C089F" w:rsidP="005C089F">
      <w:pPr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ELEMENTY ULIC</w:t>
      </w:r>
    </w:p>
    <w:p w:rsidR="005C089F" w:rsidRPr="007C469A" w:rsidRDefault="005C089F" w:rsidP="005C089F">
      <w:pPr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BETONOWE OBRZEŻA CHODNIKOWE</w:t>
      </w: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 Cz</w:t>
      </w:r>
      <w:r>
        <w:rPr>
          <w:rFonts w:ascii="Arial" w:eastAsia="Arial" w:hAnsi="Arial" w:cs="Arial"/>
          <w:sz w:val="28"/>
          <w:szCs w:val="28"/>
        </w:rPr>
        <w:t>ęść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ogólna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Przedmiot S T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14" w:lineRule="exact"/>
        <w:rPr>
          <w:sz w:val="20"/>
          <w:szCs w:val="20"/>
        </w:rPr>
      </w:pPr>
    </w:p>
    <w:p w:rsidR="005C089F" w:rsidRDefault="005C089F" w:rsidP="005C089F">
      <w:pPr>
        <w:spacing w:line="264" w:lineRule="auto"/>
        <w:ind w:right="1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Przedmiotem niniejszej Specyfikacji Technicznej są wymagania dotyczące wykonania i przejęcia Robót – ustawienia obrzeży betonowych w ramach Przebudowy drogi powiatowej nr 3211Z ul. Wałowa w Gryficach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7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1.2. Zakres Robót objętych S T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ind w:right="280"/>
        <w:rPr>
          <w:sz w:val="20"/>
          <w:szCs w:val="20"/>
        </w:rPr>
      </w:pPr>
      <w:r>
        <w:rPr>
          <w:rFonts w:ascii="Arial" w:eastAsia="Arial" w:hAnsi="Arial" w:cs="Arial"/>
        </w:rPr>
        <w:t>Ustalenia zawarte w niniejszej specyfikacji obejmują wymagania dotyczące wykonania ustawienia betonowych obrzeży chodnikowych 8x30 na ławie betonowej z oporem z B-10 i na podsypce cementowo - piaskowej grubości 5 cm z wypełnieniem spoin piaskiem.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Uzupełnienie opisu stanowią :</w:t>
      </w:r>
    </w:p>
    <w:p w:rsidR="005C089F" w:rsidRDefault="005C089F" w:rsidP="005C089F">
      <w:pPr>
        <w:numPr>
          <w:ilvl w:val="0"/>
          <w:numId w:val="87"/>
        </w:numPr>
        <w:tabs>
          <w:tab w:val="left" w:pos="720"/>
        </w:tabs>
        <w:spacing w:line="238" w:lineRule="auto"/>
        <w:ind w:left="720" w:hanging="364"/>
        <w:rPr>
          <w:rFonts w:eastAsia="Times New Roman"/>
        </w:rPr>
      </w:pPr>
      <w:r>
        <w:rPr>
          <w:rFonts w:ascii="Arial" w:eastAsia="Arial" w:hAnsi="Arial" w:cs="Arial"/>
        </w:rPr>
        <w:t>Projekt budowlany i rysunki.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1.3. Ogólne wymagania dotyczące Robót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860"/>
        <w:rPr>
          <w:sz w:val="20"/>
          <w:szCs w:val="20"/>
        </w:rPr>
      </w:pPr>
      <w:r>
        <w:rPr>
          <w:rFonts w:ascii="Arial" w:eastAsia="Arial" w:hAnsi="Arial" w:cs="Arial"/>
        </w:rPr>
        <w:t>Wykonawca Robót jest odpowiedzialny za jakość ich wykonania oraz za zgodność z Dokumentacją Projektową, ST i poleceniami inżyniera.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right="100"/>
        <w:rPr>
          <w:sz w:val="20"/>
          <w:szCs w:val="20"/>
        </w:rPr>
      </w:pPr>
      <w:r>
        <w:rPr>
          <w:rFonts w:ascii="Arial" w:eastAsia="Arial" w:hAnsi="Arial" w:cs="Arial"/>
        </w:rPr>
        <w:t>Informacje o terenie budowy zawierające wszystkie niezbędne dane istotne z punktu widzenia organizacji Robót budowlanych, zabezpieczenia interesów osób trzecich, ochrony środowiska, warunków bezpieczeństwa pracy, zaplecza dla potrzeb wykonawcy, warunków dotyczących organizacji ruchu, ogrodzenia, zabezpieczenia chodników i jezdni; zostały umieszczone w ST WO-00.00 „Wymagania Ogólne”.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1.4. Nazwy i kody Robót objętych przedmiotem zamówienia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tabs>
          <w:tab w:val="left" w:pos="21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45 233 222 - 1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Prace dotycz</w:t>
      </w:r>
      <w:r>
        <w:rPr>
          <w:rFonts w:ascii="Arial" w:eastAsia="Arial" w:hAnsi="Arial" w:cs="Arial"/>
          <w:sz w:val="21"/>
          <w:szCs w:val="21"/>
        </w:rPr>
        <w:t>ą</w:t>
      </w:r>
      <w:r>
        <w:rPr>
          <w:rFonts w:ascii="Arial" w:eastAsia="Arial" w:hAnsi="Arial" w:cs="Arial"/>
          <w:b/>
          <w:bCs/>
          <w:sz w:val="21"/>
          <w:szCs w:val="21"/>
        </w:rPr>
        <w:t>ce nawierzchni chodników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08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20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1.5.1. Określenia podane w niniejszej ST są zgodne z odpowiednimi normami polskimi lub odpowiednimi normami Krajów UE w zakresie przyjętym przez polskie prawodawstwo i ST WO-00.00.“ Wymagania Ogólne “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63" w:lineRule="exact"/>
        <w:rPr>
          <w:sz w:val="20"/>
          <w:szCs w:val="20"/>
        </w:rPr>
      </w:pPr>
    </w:p>
    <w:p w:rsidR="005C089F" w:rsidRDefault="005C089F" w:rsidP="005C089F">
      <w:pPr>
        <w:tabs>
          <w:tab w:val="left" w:pos="700"/>
        </w:tabs>
        <w:ind w:left="720" w:right="80" w:hanging="719"/>
        <w:rPr>
          <w:sz w:val="20"/>
          <w:szCs w:val="20"/>
        </w:rPr>
      </w:pPr>
      <w:r>
        <w:rPr>
          <w:rFonts w:ascii="Arial" w:eastAsia="Arial" w:hAnsi="Arial" w:cs="Arial"/>
        </w:rPr>
        <w:t>1.5.3.</w:t>
      </w:r>
      <w:r>
        <w:rPr>
          <w:rFonts w:ascii="Arial" w:eastAsia="Arial" w:hAnsi="Arial" w:cs="Arial"/>
        </w:rPr>
        <w:tab/>
        <w:t>Obrzeża betonowe – prefabrykowane bloki betonowe wykonane z betonu klasy B-25 lub klasy B-30 . Produkowane są jako jednowarstwowe lub w dwóch warstwach połączonych ze sobą trwale w fazie produkcji.</w:t>
      </w:r>
    </w:p>
    <w:p w:rsidR="005C089F" w:rsidRDefault="005C089F" w:rsidP="005C089F">
      <w:pPr>
        <w:spacing w:line="239" w:lineRule="auto"/>
        <w:ind w:left="720" w:right="340"/>
        <w:rPr>
          <w:sz w:val="20"/>
          <w:szCs w:val="20"/>
        </w:rPr>
      </w:pPr>
      <w:r>
        <w:rPr>
          <w:rFonts w:ascii="Arial" w:eastAsia="Arial" w:hAnsi="Arial" w:cs="Arial"/>
        </w:rPr>
        <w:t>Obrzeża betonowe służą jako ograniczniki chodników dla pieszych od terenów nie przeznaczonych do komunikacji 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  <w:bookmarkStart w:id="527" w:name="page106"/>
      <w:bookmarkEnd w:id="527"/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2.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wła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ciwo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 wyrobów budowlanych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2.1. Obrze</w:t>
      </w:r>
      <w:r>
        <w:rPr>
          <w:rFonts w:ascii="Arial" w:eastAsia="Arial" w:hAnsi="Arial" w:cs="Arial"/>
        </w:rPr>
        <w:t>ż</w:t>
      </w:r>
      <w:r>
        <w:rPr>
          <w:rFonts w:ascii="Arial" w:eastAsia="Arial" w:hAnsi="Arial" w:cs="Arial"/>
          <w:b/>
          <w:bCs/>
        </w:rPr>
        <w:t>e betonowe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38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80" w:right="240"/>
        <w:rPr>
          <w:sz w:val="20"/>
          <w:szCs w:val="20"/>
        </w:rPr>
      </w:pPr>
      <w:r>
        <w:rPr>
          <w:rFonts w:ascii="Arial" w:eastAsia="Arial" w:hAnsi="Arial" w:cs="Arial"/>
        </w:rPr>
        <w:t>Obrzeże betonowe musi posiadać aprobatę techniczną pozwalającą na jego stosowanie w budownictwie drogowym i być zgodne z PN – EN 1340.</w:t>
      </w:r>
    </w:p>
    <w:p w:rsidR="005C089F" w:rsidRDefault="005C089F" w:rsidP="005C089F">
      <w:pPr>
        <w:spacing w:line="374" w:lineRule="exact"/>
        <w:rPr>
          <w:sz w:val="20"/>
          <w:szCs w:val="20"/>
        </w:rPr>
      </w:pPr>
    </w:p>
    <w:p w:rsidR="005C089F" w:rsidRDefault="005C089F" w:rsidP="005C089F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2.1.2. Dopuszczalne wady i uszkodzenia</w:t>
      </w:r>
    </w:p>
    <w:p w:rsidR="005C089F" w:rsidRDefault="005C089F" w:rsidP="005C089F">
      <w:pPr>
        <w:spacing w:line="120" w:lineRule="exact"/>
        <w:rPr>
          <w:sz w:val="20"/>
          <w:szCs w:val="20"/>
        </w:rPr>
      </w:pPr>
    </w:p>
    <w:p w:rsidR="005C089F" w:rsidRDefault="005C089F" w:rsidP="005C089F">
      <w:pPr>
        <w:ind w:left="80" w:right="40" w:firstLine="708"/>
        <w:rPr>
          <w:sz w:val="20"/>
          <w:szCs w:val="20"/>
        </w:rPr>
      </w:pPr>
      <w:r>
        <w:rPr>
          <w:rFonts w:ascii="Arial" w:eastAsia="Arial" w:hAnsi="Arial" w:cs="Arial"/>
        </w:rPr>
        <w:t>Powierzchnie obrzeży betonowych powinny być bez rys, pęknięć i ubytków betonu, o fakturze z formy lub zatartej. Krawędzie elementów powinny być równe i proste.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80" w:right="120" w:firstLine="708"/>
        <w:rPr>
          <w:sz w:val="20"/>
          <w:szCs w:val="20"/>
        </w:rPr>
      </w:pPr>
      <w:r>
        <w:rPr>
          <w:rFonts w:ascii="Arial" w:eastAsia="Arial" w:hAnsi="Arial" w:cs="Arial"/>
        </w:rPr>
        <w:t>Dopuszczalne wady oraz uszkodzenia powierzchni i krawędzi elementów, zgodnie z PN-EN 1340, nie powinny przekraczać wartości podanych w tablicy</w:t>
      </w:r>
    </w:p>
    <w:p w:rsidR="005C089F" w:rsidRDefault="005C089F" w:rsidP="005C089F">
      <w:pPr>
        <w:spacing w:line="120" w:lineRule="exact"/>
        <w:rPr>
          <w:sz w:val="20"/>
          <w:szCs w:val="20"/>
        </w:rPr>
      </w:pPr>
    </w:p>
    <w:p w:rsidR="005C089F" w:rsidRDefault="005C089F" w:rsidP="005C089F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Tablica. Dopuszczalne wady i uszkodzenia obrzeży betonowych</w:t>
      </w:r>
    </w:p>
    <w:p w:rsidR="005C089F" w:rsidRDefault="005C089F" w:rsidP="005C089F">
      <w:pPr>
        <w:spacing w:line="10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80"/>
        <w:gridCol w:w="3260"/>
        <w:gridCol w:w="1100"/>
        <w:gridCol w:w="30"/>
        <w:gridCol w:w="1060"/>
        <w:gridCol w:w="30"/>
      </w:tblGrid>
      <w:tr w:rsidR="005C089F" w:rsidTr="006974D7">
        <w:trPr>
          <w:trHeight w:val="326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Dopuszczalna</w:t>
            </w: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254"/>
        </w:trPr>
        <w:tc>
          <w:tcPr>
            <w:tcW w:w="53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Rodzaj wad i uszkodzeń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Wielkość wad i</w:t>
            </w: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254"/>
        </w:trPr>
        <w:tc>
          <w:tcPr>
            <w:tcW w:w="2080" w:type="dxa"/>
            <w:tcBorders>
              <w:left w:val="single" w:sz="8" w:space="0" w:color="auto"/>
            </w:tcBorders>
            <w:vAlign w:val="bottom"/>
          </w:tcPr>
          <w:p w:rsidR="005C089F" w:rsidRDefault="005C089F" w:rsidP="006974D7"/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/>
        </w:tc>
        <w:tc>
          <w:tcPr>
            <w:tcW w:w="1120" w:type="dxa"/>
            <w:gridSpan w:val="2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</w:rPr>
              <w:t>Uszkodzeń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/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247"/>
        </w:trPr>
        <w:tc>
          <w:tcPr>
            <w:tcW w:w="2080" w:type="dxa"/>
            <w:tcBorders>
              <w:lef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Gatunek</w:t>
            </w: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Gatunek</w:t>
            </w: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253"/>
        </w:trPr>
        <w:tc>
          <w:tcPr>
            <w:tcW w:w="2080" w:type="dxa"/>
            <w:tcBorders>
              <w:lef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6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2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297"/>
        </w:trPr>
        <w:tc>
          <w:tcPr>
            <w:tcW w:w="53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Wklęsłość lub wypukłość powierzchni obrzeży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253"/>
        </w:trPr>
        <w:tc>
          <w:tcPr>
            <w:tcW w:w="2080" w:type="dxa"/>
            <w:tcBorders>
              <w:left w:val="single" w:sz="8" w:space="0" w:color="auto"/>
            </w:tcBorders>
            <w:vAlign w:val="bottom"/>
          </w:tcPr>
          <w:p w:rsidR="005C089F" w:rsidRDefault="005C089F" w:rsidP="006974D7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Betonowych w mm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6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30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Szczerby i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Ograniczających powierzchnie</w:t>
            </w:r>
          </w:p>
        </w:tc>
        <w:tc>
          <w:tcPr>
            <w:tcW w:w="21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Niedopuszczalne</w:t>
            </w: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120"/>
        </w:trPr>
        <w:tc>
          <w:tcPr>
            <w:tcW w:w="2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Uszkodzenia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Górne (ścieralne),  mm</w:t>
            </w:r>
          </w:p>
        </w:tc>
        <w:tc>
          <w:tcPr>
            <w:tcW w:w="21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134"/>
        </w:trPr>
        <w:tc>
          <w:tcPr>
            <w:tcW w:w="20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11"/>
                <w:szCs w:val="11"/>
              </w:rPr>
            </w:pPr>
          </w:p>
        </w:tc>
        <w:tc>
          <w:tcPr>
            <w:tcW w:w="1100" w:type="dxa"/>
            <w:vAlign w:val="bottom"/>
          </w:tcPr>
          <w:p w:rsidR="005C089F" w:rsidRDefault="005C089F" w:rsidP="006974D7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11"/>
                <w:szCs w:val="1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253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Krawędzi i naroży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62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30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Ograniczających pozostałe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253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Powierzchnie: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374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liczba max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60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30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długość, mm, max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62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30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 głębokość, mm, max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20" w:type="dxa"/>
            <w:vAlign w:val="bottom"/>
          </w:tcPr>
          <w:p w:rsidR="005C089F" w:rsidRDefault="005C089F" w:rsidP="006974D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  <w:tr w:rsidR="005C089F" w:rsidTr="006974D7">
        <w:trPr>
          <w:trHeight w:val="6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89F" w:rsidRDefault="005C089F" w:rsidP="006974D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C089F" w:rsidRDefault="005C089F" w:rsidP="006974D7">
            <w:pPr>
              <w:rPr>
                <w:sz w:val="1"/>
                <w:szCs w:val="1"/>
              </w:rPr>
            </w:pPr>
          </w:p>
        </w:tc>
      </w:tr>
    </w:tbl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47" w:lineRule="exact"/>
        <w:rPr>
          <w:sz w:val="20"/>
          <w:szCs w:val="20"/>
        </w:rPr>
      </w:pPr>
    </w:p>
    <w:p w:rsidR="005C089F" w:rsidRDefault="005C089F" w:rsidP="005C089F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2.1.2.Właściwości betonu do produkcji obrzeży betonowych</w:t>
      </w:r>
    </w:p>
    <w:p w:rsidR="005C089F" w:rsidRDefault="005C089F" w:rsidP="005C089F">
      <w:pPr>
        <w:spacing w:line="373" w:lineRule="exact"/>
        <w:rPr>
          <w:sz w:val="20"/>
          <w:szCs w:val="20"/>
        </w:rPr>
      </w:pPr>
    </w:p>
    <w:p w:rsidR="005C089F" w:rsidRDefault="005C089F" w:rsidP="005C089F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Do produkcji obrzeży betonowych należy stosować beton klasy B-25 lub B-30.</w:t>
      </w:r>
    </w:p>
    <w:p w:rsidR="005C089F" w:rsidRDefault="005C089F" w:rsidP="005C089F">
      <w:pPr>
        <w:spacing w:line="61" w:lineRule="exact"/>
        <w:rPr>
          <w:sz w:val="20"/>
          <w:szCs w:val="20"/>
        </w:rPr>
      </w:pPr>
    </w:p>
    <w:p w:rsidR="005C089F" w:rsidRDefault="005C089F" w:rsidP="005C089F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Beton do produkcji obrzeży betonowych powinien odpowiadać następującym parametrom :</w:t>
      </w:r>
    </w:p>
    <w:p w:rsidR="005C089F" w:rsidRDefault="005C089F" w:rsidP="005C089F">
      <w:pPr>
        <w:numPr>
          <w:ilvl w:val="0"/>
          <w:numId w:val="88"/>
        </w:numPr>
        <w:tabs>
          <w:tab w:val="left" w:pos="800"/>
        </w:tabs>
        <w:spacing w:line="238" w:lineRule="auto"/>
        <w:ind w:left="800" w:hanging="364"/>
        <w:rPr>
          <w:rFonts w:eastAsia="Times New Roman"/>
        </w:rPr>
      </w:pPr>
      <w:r>
        <w:rPr>
          <w:rFonts w:ascii="Arial" w:eastAsia="Arial" w:hAnsi="Arial" w:cs="Arial"/>
        </w:rPr>
        <w:t>Nasiąkliwość poniżej 4 %</w:t>
      </w:r>
    </w:p>
    <w:p w:rsidR="005C089F" w:rsidRDefault="005C089F" w:rsidP="005C089F">
      <w:pPr>
        <w:numPr>
          <w:ilvl w:val="0"/>
          <w:numId w:val="88"/>
        </w:numPr>
        <w:tabs>
          <w:tab w:val="left" w:pos="800"/>
        </w:tabs>
        <w:spacing w:line="238" w:lineRule="auto"/>
        <w:ind w:left="800" w:hanging="364"/>
        <w:rPr>
          <w:rFonts w:eastAsia="Times New Roman"/>
        </w:rPr>
      </w:pPr>
      <w:r>
        <w:rPr>
          <w:rFonts w:ascii="Arial" w:eastAsia="Arial" w:hAnsi="Arial" w:cs="Arial"/>
        </w:rPr>
        <w:t xml:space="preserve">Ścieralność na tarczy </w:t>
      </w:r>
      <w:proofErr w:type="spellStart"/>
      <w:r>
        <w:rPr>
          <w:rFonts w:ascii="Arial" w:eastAsia="Arial" w:hAnsi="Arial" w:cs="Arial"/>
        </w:rPr>
        <w:t>Boehmego</w:t>
      </w:r>
      <w:proofErr w:type="spellEnd"/>
      <w:r>
        <w:rPr>
          <w:rFonts w:ascii="Arial" w:eastAsia="Arial" w:hAnsi="Arial" w:cs="Arial"/>
        </w:rPr>
        <w:t xml:space="preserve"> 3 mm</w:t>
      </w:r>
    </w:p>
    <w:p w:rsidR="005C089F" w:rsidRDefault="005C089F" w:rsidP="005C089F">
      <w:pPr>
        <w:numPr>
          <w:ilvl w:val="0"/>
          <w:numId w:val="88"/>
        </w:numPr>
        <w:tabs>
          <w:tab w:val="left" w:pos="800"/>
        </w:tabs>
        <w:ind w:left="800" w:hanging="364"/>
        <w:rPr>
          <w:rFonts w:eastAsia="Times New Roman"/>
        </w:rPr>
      </w:pPr>
      <w:r>
        <w:rPr>
          <w:rFonts w:ascii="Arial" w:eastAsia="Arial" w:hAnsi="Arial" w:cs="Arial"/>
        </w:rPr>
        <w:t>Mrozoodporność i wodoszczelność .</w:t>
      </w:r>
    </w:p>
    <w:p w:rsidR="005C089F" w:rsidRDefault="005C089F" w:rsidP="005C089F">
      <w:pPr>
        <w:spacing w:line="373" w:lineRule="exact"/>
        <w:rPr>
          <w:sz w:val="20"/>
          <w:szCs w:val="20"/>
        </w:rPr>
      </w:pPr>
    </w:p>
    <w:p w:rsidR="005C089F" w:rsidRDefault="005C089F" w:rsidP="005C089F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2.1.3. Właściwości cementu do produkcji obrzeży betonowych</w:t>
      </w:r>
    </w:p>
    <w:p w:rsidR="005C089F" w:rsidRDefault="005C089F" w:rsidP="005C089F">
      <w:pPr>
        <w:spacing w:line="371" w:lineRule="exact"/>
        <w:rPr>
          <w:sz w:val="20"/>
          <w:szCs w:val="20"/>
        </w:rPr>
      </w:pPr>
    </w:p>
    <w:p w:rsidR="005C089F" w:rsidRDefault="005C089F" w:rsidP="005C089F">
      <w:pPr>
        <w:ind w:left="80" w:right="880"/>
        <w:rPr>
          <w:sz w:val="20"/>
          <w:szCs w:val="20"/>
        </w:rPr>
      </w:pPr>
      <w:r>
        <w:rPr>
          <w:rFonts w:ascii="Arial" w:eastAsia="Arial" w:hAnsi="Arial" w:cs="Arial"/>
        </w:rPr>
        <w:t>Cement zastosowany do wytworzenia obrzeży betonowych powinien być cementem portlandzkim klasy nie niższej niż 32,5</w:t>
      </w:r>
    </w:p>
    <w:p w:rsidR="005C089F" w:rsidRDefault="005C089F" w:rsidP="005C089F">
      <w:pPr>
        <w:spacing w:line="258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340" w:header="0" w:footer="0" w:gutter="0"/>
          <w:cols w:space="708" w:equalWidth="0">
            <w:col w:w="9120"/>
          </w:cols>
        </w:sectPr>
      </w:pPr>
    </w:p>
    <w:p w:rsidR="005C089F" w:rsidRDefault="005C089F" w:rsidP="005C089F">
      <w:pPr>
        <w:spacing w:line="312" w:lineRule="exact"/>
        <w:rPr>
          <w:sz w:val="20"/>
          <w:szCs w:val="20"/>
        </w:rPr>
      </w:pPr>
      <w:bookmarkStart w:id="528" w:name="page107"/>
      <w:bookmarkEnd w:id="528"/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2.1.4. Właściwości kruszywa do produkcji obrzeży betonowych</w:t>
      </w:r>
    </w:p>
    <w:p w:rsidR="005C089F" w:rsidRDefault="005C089F" w:rsidP="005C089F">
      <w:pPr>
        <w:spacing w:line="371" w:lineRule="exact"/>
        <w:rPr>
          <w:sz w:val="20"/>
          <w:szCs w:val="20"/>
        </w:rPr>
      </w:pPr>
    </w:p>
    <w:p w:rsidR="005C089F" w:rsidRDefault="005C089F" w:rsidP="005C089F">
      <w:pPr>
        <w:ind w:right="180"/>
        <w:rPr>
          <w:sz w:val="20"/>
          <w:szCs w:val="20"/>
        </w:rPr>
      </w:pPr>
      <w:r>
        <w:rPr>
          <w:rFonts w:ascii="Arial" w:eastAsia="Arial" w:hAnsi="Arial" w:cs="Arial"/>
        </w:rPr>
        <w:t>Kruszywa zastosowane do wytworzenia obrzeży betonowych winny odpowiadać wymogom określonym normą PN-EN 12620.</w:t>
      </w:r>
    </w:p>
    <w:p w:rsidR="005C089F" w:rsidRDefault="005C089F" w:rsidP="005C089F">
      <w:pPr>
        <w:spacing w:line="374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2.1. 5. Właściwości wody do produkcji obrzeży betonowych</w:t>
      </w:r>
    </w:p>
    <w:p w:rsidR="005C089F" w:rsidRDefault="005C089F" w:rsidP="005C089F">
      <w:pPr>
        <w:spacing w:line="374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>Woda zastosowana do wytworzenia obrzeży betonowych powinna odpowiadać wymaganiom PN-EN1008.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78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2.2. Materiały na podsypk</w:t>
      </w:r>
      <w:r>
        <w:rPr>
          <w:rFonts w:ascii="Arial" w:eastAsia="Arial" w:hAnsi="Arial" w:cs="Arial"/>
        </w:rPr>
        <w:t>ę</w:t>
      </w:r>
      <w:r>
        <w:rPr>
          <w:rFonts w:ascii="Arial" w:eastAsia="Arial" w:hAnsi="Arial" w:cs="Arial"/>
          <w:b/>
          <w:bCs/>
        </w:rPr>
        <w:t xml:space="preserve"> piaskow</w:t>
      </w:r>
      <w:r>
        <w:rPr>
          <w:rFonts w:ascii="Arial" w:eastAsia="Arial" w:hAnsi="Arial" w:cs="Arial"/>
        </w:rPr>
        <w:t>ą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4" w:lineRule="exact"/>
        <w:rPr>
          <w:sz w:val="20"/>
          <w:szCs w:val="20"/>
        </w:rPr>
      </w:pPr>
    </w:p>
    <w:p w:rsidR="005C089F" w:rsidRDefault="005C089F" w:rsidP="005C089F">
      <w:pPr>
        <w:ind w:right="460"/>
        <w:rPr>
          <w:sz w:val="20"/>
          <w:szCs w:val="20"/>
        </w:rPr>
      </w:pPr>
      <w:r>
        <w:rPr>
          <w:rFonts w:ascii="Arial" w:eastAsia="Arial" w:hAnsi="Arial" w:cs="Arial"/>
        </w:rPr>
        <w:t>2.2.1. Piasek na podsypkę piaskową powinien być jednorodny bez domieszek gliny oraz innych zanieczyszczeń i powinien odpowiadać wymaganiom PN-EN 13043.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69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3.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sprz</w:t>
      </w:r>
      <w:r>
        <w:rPr>
          <w:rFonts w:ascii="Arial" w:eastAsia="Arial" w:hAnsi="Arial" w:cs="Arial"/>
          <w:sz w:val="28"/>
          <w:szCs w:val="28"/>
        </w:rPr>
        <w:t>ę</w:t>
      </w:r>
      <w:r>
        <w:rPr>
          <w:rFonts w:ascii="Arial" w:eastAsia="Arial" w:hAnsi="Arial" w:cs="Arial"/>
          <w:b/>
          <w:bCs/>
          <w:sz w:val="28"/>
          <w:szCs w:val="28"/>
        </w:rPr>
        <w:t>tu i maszyn</w:t>
      </w:r>
    </w:p>
    <w:p w:rsidR="005C089F" w:rsidRDefault="005C089F" w:rsidP="005C089F">
      <w:pPr>
        <w:spacing w:line="263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Przewiduje się ręczne wykonanie Robót.</w:t>
      </w: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Do zagęszczenia podłoża stosuje się ubijaki ręczne.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19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4.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ce 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rodków transportu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right="840"/>
        <w:rPr>
          <w:sz w:val="20"/>
          <w:szCs w:val="20"/>
        </w:rPr>
      </w:pPr>
      <w:r>
        <w:rPr>
          <w:rFonts w:ascii="Arial" w:eastAsia="Arial" w:hAnsi="Arial" w:cs="Arial"/>
        </w:rPr>
        <w:t>Materiały mogą być przewożone dowolnymi środkami transportu. Należy je ustawiać równomiernie na całej powierzchni ładunkowej, obok siebie i zabezpieczyć przed możliwością przesuwania się podczas transportu. Środki transportu muszą być zaakceptowane przez inżyniera.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7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 Wykonywanie Robót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75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 Projekt organizacji i harmonogram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38" w:lineRule="exact"/>
        <w:rPr>
          <w:sz w:val="20"/>
          <w:szCs w:val="20"/>
        </w:rPr>
      </w:pPr>
    </w:p>
    <w:p w:rsidR="005C089F" w:rsidRDefault="005C089F" w:rsidP="005C089F">
      <w:pPr>
        <w:ind w:right="120"/>
        <w:rPr>
          <w:sz w:val="20"/>
          <w:szCs w:val="20"/>
        </w:rPr>
      </w:pPr>
      <w:r>
        <w:rPr>
          <w:rFonts w:ascii="Arial" w:eastAsia="Arial" w:hAnsi="Arial" w:cs="Arial"/>
        </w:rPr>
        <w:t>Wykonawca przedstawi inżynierowi do akceptacji projekt organizacji i harmonogram Robót, uwzględniający wszystkie warunki w jakich będą ustawiane obrzeża betonowe.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8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5.2. Ustawianie betonowych obrze</w:t>
      </w:r>
      <w:r>
        <w:rPr>
          <w:rFonts w:ascii="Arial" w:eastAsia="Arial" w:hAnsi="Arial" w:cs="Arial"/>
        </w:rPr>
        <w:t>ż</w:t>
      </w:r>
      <w:r>
        <w:rPr>
          <w:rFonts w:ascii="Arial" w:eastAsia="Arial" w:hAnsi="Arial" w:cs="Arial"/>
          <w:b/>
          <w:bCs/>
        </w:rPr>
        <w:t>y chodnikowych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5.2.1. Wykonanie wykopu pod betonowe obrzeże chodnikowe</w:t>
      </w:r>
    </w:p>
    <w:p w:rsidR="005C089F" w:rsidRDefault="005C089F" w:rsidP="005C089F">
      <w:pPr>
        <w:spacing w:line="254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300"/>
        <w:rPr>
          <w:sz w:val="20"/>
          <w:szCs w:val="20"/>
        </w:rPr>
      </w:pPr>
      <w:r>
        <w:rPr>
          <w:rFonts w:ascii="Arial" w:eastAsia="Arial" w:hAnsi="Arial" w:cs="Arial"/>
        </w:rPr>
        <w:t>Wymiary wykopu pod betonowe obrzeże chodnikowe powinny być zgodne z wymiarami w planie.</w:t>
      </w: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Dno wykopu pod betonowe obrzeża chodnikowe należy zagęścić do </w:t>
      </w:r>
      <w:proofErr w:type="spellStart"/>
      <w:r>
        <w:rPr>
          <w:rFonts w:ascii="Arial" w:eastAsia="Arial" w:hAnsi="Arial" w:cs="Arial"/>
        </w:rPr>
        <w:t>wskaznika</w:t>
      </w:r>
      <w:proofErr w:type="spellEnd"/>
      <w:r>
        <w:rPr>
          <w:rFonts w:ascii="Arial" w:eastAsia="Arial" w:hAnsi="Arial" w:cs="Arial"/>
        </w:rPr>
        <w:t xml:space="preserve"> 0,97 w skali</w:t>
      </w:r>
    </w:p>
    <w:p w:rsidR="005C089F" w:rsidRDefault="005C089F" w:rsidP="005C089F">
      <w:pPr>
        <w:spacing w:line="103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5C089F" w:rsidRDefault="005C089F" w:rsidP="005C089F">
      <w:pPr>
        <w:spacing w:line="237" w:lineRule="auto"/>
        <w:ind w:left="4"/>
        <w:rPr>
          <w:sz w:val="20"/>
          <w:szCs w:val="20"/>
        </w:rPr>
      </w:pPr>
      <w:bookmarkStart w:id="529" w:name="page108"/>
      <w:bookmarkEnd w:id="529"/>
      <w:proofErr w:type="spellStart"/>
      <w:r>
        <w:rPr>
          <w:rFonts w:ascii="Arial" w:eastAsia="Arial" w:hAnsi="Arial" w:cs="Arial"/>
        </w:rPr>
        <w:lastRenderedPageBreak/>
        <w:t>Proctora</w:t>
      </w:r>
      <w:proofErr w:type="spellEnd"/>
      <w:r>
        <w:rPr>
          <w:rFonts w:ascii="Arial" w:eastAsia="Arial" w:hAnsi="Arial" w:cs="Arial"/>
        </w:rPr>
        <w:t>.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5.2.3. Ustawienie betonowych obrzeży chodnikowych.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ind w:left="4" w:right="940"/>
        <w:rPr>
          <w:sz w:val="20"/>
          <w:szCs w:val="20"/>
        </w:rPr>
      </w:pPr>
      <w:r>
        <w:rPr>
          <w:rFonts w:ascii="Arial" w:eastAsia="Arial" w:hAnsi="Arial" w:cs="Arial"/>
        </w:rPr>
        <w:t>Wysokość ustawionego betonowego obrzeża chodnikowego powinna być zgodna z dokumentacją projektową 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4" w:right="440"/>
        <w:rPr>
          <w:sz w:val="20"/>
          <w:szCs w:val="20"/>
        </w:rPr>
      </w:pPr>
      <w:r>
        <w:rPr>
          <w:rFonts w:ascii="Arial" w:eastAsia="Arial" w:hAnsi="Arial" w:cs="Arial"/>
        </w:rPr>
        <w:t>Ustawienie betonowego obrzeża chodnikowego należy wykonać na podsypce piaskowej grubości 5 cm określonych w punkcie 2.1.</w:t>
      </w: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 xml:space="preserve">Spoiny ustawionych betonowych obrzeży chodnikowych nie powinny być większe od 1 </w:t>
      </w:r>
      <w:proofErr w:type="spellStart"/>
      <w:r>
        <w:rPr>
          <w:rFonts w:ascii="Arial" w:eastAsia="Arial" w:hAnsi="Arial" w:cs="Arial"/>
        </w:rPr>
        <w:t>cm</w:t>
      </w:r>
      <w:proofErr w:type="spellEnd"/>
      <w:r>
        <w:rPr>
          <w:rFonts w:ascii="Arial" w:eastAsia="Arial" w:hAnsi="Arial" w:cs="Arial"/>
        </w:rPr>
        <w:t>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Po ustawieniu betonowych obrzeży chodnikowych spoiny obrzeży należy wypełnić piaskiem.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59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6. Kontrola, badania oraz odbiór wyrobów i Robót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6.1. Przedmiot oceny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20"/>
        <w:rPr>
          <w:sz w:val="20"/>
          <w:szCs w:val="20"/>
        </w:rPr>
      </w:pPr>
      <w:r>
        <w:rPr>
          <w:rFonts w:ascii="Arial" w:eastAsia="Arial" w:hAnsi="Arial" w:cs="Arial"/>
        </w:rPr>
        <w:t>Ocenie podlegają: prawidłowość wykonania podłoża, , prawidłowość ustawienia betonowego obrzeża chodnikowego, prawidłowość wykonania spoin.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6.2. Sprawdzenie ustawienia betonowego obrze</w:t>
      </w:r>
      <w:r>
        <w:rPr>
          <w:rFonts w:ascii="Arial" w:eastAsia="Arial" w:hAnsi="Arial" w:cs="Arial"/>
        </w:rPr>
        <w:t>ż</w:t>
      </w:r>
      <w:r>
        <w:rPr>
          <w:rFonts w:ascii="Arial" w:eastAsia="Arial" w:hAnsi="Arial" w:cs="Arial"/>
          <w:b/>
          <w:bCs/>
        </w:rPr>
        <w:t>a chodnikowego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6.2.1. Sprawdzenie wykopu pod betonowe obrzeże chodnikowe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spacing w:line="263" w:lineRule="auto"/>
        <w:ind w:left="4" w:right="58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Przed ustawieniem betonowego obrzeża chodnikowego należy sprawdzić zgodność wymiarów wykopu oraz stopień zagęszczenia w dnie wykopu zgodnie z punktem 5.2.1.</w:t>
      </w:r>
    </w:p>
    <w:p w:rsidR="005C089F" w:rsidRDefault="005C089F" w:rsidP="005C089F">
      <w:pPr>
        <w:spacing w:line="23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6.2.2 Sprawdzenie ustawienia betonowego obrzeża chodnikowego</w:t>
      </w:r>
    </w:p>
    <w:p w:rsidR="005C089F" w:rsidRDefault="005C089F" w:rsidP="005C089F">
      <w:pPr>
        <w:spacing w:line="117" w:lineRule="exact"/>
        <w:rPr>
          <w:sz w:val="20"/>
          <w:szCs w:val="20"/>
        </w:rPr>
      </w:pPr>
    </w:p>
    <w:p w:rsidR="005C089F" w:rsidRDefault="005C089F" w:rsidP="005C089F">
      <w:pPr>
        <w:ind w:left="64"/>
        <w:rPr>
          <w:sz w:val="20"/>
          <w:szCs w:val="20"/>
        </w:rPr>
      </w:pPr>
      <w:r>
        <w:rPr>
          <w:rFonts w:ascii="Arial" w:eastAsia="Arial" w:hAnsi="Arial" w:cs="Arial"/>
        </w:rPr>
        <w:t>Przy ustawianiu betonowych obrzeży chodnikowych należy sprawdzać:</w:t>
      </w:r>
    </w:p>
    <w:p w:rsidR="005C089F" w:rsidRDefault="005C089F" w:rsidP="005C089F">
      <w:pPr>
        <w:numPr>
          <w:ilvl w:val="0"/>
          <w:numId w:val="89"/>
        </w:numPr>
        <w:tabs>
          <w:tab w:val="left" w:pos="284"/>
        </w:tabs>
        <w:spacing w:line="241" w:lineRule="auto"/>
        <w:ind w:left="284" w:right="120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Dopuszczalne odchylenia linii obrzeży w poziomie od linii projektowanej, które wynosi </w:t>
      </w:r>
      <w:r>
        <w:rPr>
          <w:rFonts w:ascii="Symbol" w:eastAsia="Symbol" w:hAnsi="Symbol" w:cs="Symbol"/>
        </w:rPr>
        <w:t></w:t>
      </w:r>
      <w:r>
        <w:rPr>
          <w:rFonts w:ascii="Arial" w:eastAsia="Arial" w:hAnsi="Arial" w:cs="Arial"/>
        </w:rPr>
        <w:t xml:space="preserve"> 2 cm na każde 100 m ustawionego obrzeża,</w:t>
      </w:r>
    </w:p>
    <w:p w:rsidR="005C089F" w:rsidRDefault="005C089F" w:rsidP="005C089F">
      <w:pPr>
        <w:numPr>
          <w:ilvl w:val="0"/>
          <w:numId w:val="89"/>
        </w:numPr>
        <w:tabs>
          <w:tab w:val="left" w:pos="284"/>
        </w:tabs>
        <w:spacing w:line="254" w:lineRule="auto"/>
        <w:ind w:left="284" w:right="40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Dopuszczalne odchylenie niwelety górnej płaszczyzny obrzeża od niwelety projektowanej, które wynosi </w:t>
      </w:r>
      <w:r>
        <w:rPr>
          <w:rFonts w:ascii="Symbol" w:eastAsia="Symbol" w:hAnsi="Symbol" w:cs="Symbol"/>
        </w:rPr>
        <w:t></w:t>
      </w:r>
      <w:r>
        <w:rPr>
          <w:rFonts w:ascii="Arial" w:eastAsia="Arial" w:hAnsi="Arial" w:cs="Arial"/>
        </w:rPr>
        <w:t xml:space="preserve"> 1 cm na każde 50 m ustawionego obrzeża,</w:t>
      </w:r>
    </w:p>
    <w:p w:rsidR="005C089F" w:rsidRDefault="005C089F" w:rsidP="005C089F">
      <w:pPr>
        <w:spacing w:line="22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6.2.3 Sprawdzenie wypełnienia spoin ustawionego betonowego obrzeża chodnikowego</w:t>
      </w:r>
    </w:p>
    <w:p w:rsidR="005C089F" w:rsidRDefault="005C089F" w:rsidP="005C089F">
      <w:pPr>
        <w:spacing w:line="254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184" w:right="560"/>
        <w:rPr>
          <w:sz w:val="20"/>
          <w:szCs w:val="20"/>
        </w:rPr>
      </w:pPr>
      <w:r>
        <w:rPr>
          <w:rFonts w:ascii="Arial" w:eastAsia="Arial" w:hAnsi="Arial" w:cs="Arial"/>
        </w:rPr>
        <w:t>Dokładność wypełnienia spoin bada się co 10 metrów. Spoiny muszą być wypełnione całkowicie na pełną głębokość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9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7.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przedmiaru i obmiaru Robót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60"/>
        <w:rPr>
          <w:sz w:val="20"/>
          <w:szCs w:val="20"/>
        </w:rPr>
      </w:pPr>
      <w:r>
        <w:rPr>
          <w:rFonts w:ascii="Arial" w:eastAsia="Arial" w:hAnsi="Arial" w:cs="Arial"/>
        </w:rPr>
        <w:t>Obmiar Robót polega na określeniu faktycznego zakresu wykonanych Robót. Obmiar Robót obejmuje Roboty objęte Umową oraz ewentualne dodatkowe Roboty nieprzewidziane, których konieczność wykonania uwzględniona będzie w trakcie między Wykonawcą a inżynierem.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5C089F" w:rsidRDefault="005C089F" w:rsidP="005C089F">
      <w:pPr>
        <w:spacing w:line="7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Jednostką obmiaru jest 1 m wykonanego i odebranego betonowego obrzeża chodnikowego.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06" w:lineRule="exact"/>
        <w:rPr>
          <w:sz w:val="20"/>
          <w:szCs w:val="20"/>
        </w:rPr>
      </w:pPr>
    </w:p>
    <w:p w:rsidR="005C089F" w:rsidRDefault="005C089F" w:rsidP="005C089F">
      <w:pPr>
        <w:ind w:left="4" w:right="380"/>
        <w:rPr>
          <w:sz w:val="20"/>
          <w:szCs w:val="20"/>
        </w:rPr>
      </w:pPr>
      <w:r>
        <w:rPr>
          <w:rFonts w:ascii="Arial" w:eastAsia="Arial" w:hAnsi="Arial" w:cs="Arial"/>
        </w:rPr>
        <w:t>Ceny na ustawienie betonowych obrzeży chodnikowych będą zawierały koszty wszelkich materiałów, robocizny i sprzętu, koniecznego do ich wykonania i pielęgnacji, włączając wyrównanie, profilowanie i przygotowanie podłoża.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25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  <w:bookmarkStart w:id="530" w:name="page109"/>
      <w:bookmarkEnd w:id="530"/>
    </w:p>
    <w:p w:rsidR="005C089F" w:rsidRDefault="005C089F" w:rsidP="005C089F">
      <w:pPr>
        <w:spacing w:line="295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8. Odbiór Robót</w:t>
      </w:r>
    </w:p>
    <w:p w:rsidR="005C089F" w:rsidRDefault="005C089F" w:rsidP="005C089F">
      <w:pPr>
        <w:spacing w:line="264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18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zasady odbioru Robót podano w ST WO-00.00. "Postanowienia Ogólne". Roboty uznaje się za wykonane zgodnie z Dokumentacją Projektową, ST i wymaganiami inżyniera, jeżeli wszystkie pomiary i badania z zachowaniem tolerancji wg </w:t>
      </w:r>
      <w:proofErr w:type="spellStart"/>
      <w:r>
        <w:rPr>
          <w:rFonts w:ascii="Arial" w:eastAsia="Arial" w:hAnsi="Arial" w:cs="Arial"/>
        </w:rPr>
        <w:t>pkt</w:t>
      </w:r>
      <w:proofErr w:type="spellEnd"/>
      <w:r>
        <w:rPr>
          <w:rFonts w:ascii="Arial" w:eastAsia="Arial" w:hAnsi="Arial" w:cs="Arial"/>
        </w:rPr>
        <w:t xml:space="preserve"> 6 dały wyniki pozytywne.</w:t>
      </w:r>
    </w:p>
    <w:p w:rsidR="005C089F" w:rsidRDefault="005C089F" w:rsidP="005C089F">
      <w:pPr>
        <w:spacing w:line="178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9. Rozliczanie Robót</w:t>
      </w:r>
    </w:p>
    <w:p w:rsidR="005C089F" w:rsidRDefault="005C089F" w:rsidP="005C089F">
      <w:pPr>
        <w:spacing w:line="9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Ogólne ustalenia dotyczące podstawy płatności podano w ST WO-00.00.</w:t>
      </w: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Cena wykonania Robót obejmuje: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Dostawę materiałów,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Prace pomiarowe i przygotowawcze,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Transport betonowych obrzeży chodnikowych oraz betonu na miejsce wbudowania,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Wykonanie ławy betonowej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Wykonanie podsypki piaskowej gr. 5 cm wraz z zagęszczeniem,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Ustawienie betonowych obrzeży chodnikowych ,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Wykonanie oporu z betonu ,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Wypełnienie spoin i obsypanie zewnętrznej ściany obrzeża,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Przeprowadzenie badań i pomiarów wymaganych w specyfikacji,</w:t>
      </w:r>
    </w:p>
    <w:p w:rsidR="005C089F" w:rsidRDefault="005C089F" w:rsidP="005C089F">
      <w:pPr>
        <w:numPr>
          <w:ilvl w:val="0"/>
          <w:numId w:val="90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Badania laboratoryjne i na budowie.</w:t>
      </w:r>
    </w:p>
    <w:p w:rsidR="005C089F" w:rsidRDefault="005C089F" w:rsidP="005C089F">
      <w:pPr>
        <w:spacing w:line="31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10. Dokumenty odniesienia</w:t>
      </w:r>
    </w:p>
    <w:p w:rsidR="005C089F" w:rsidRDefault="005C089F" w:rsidP="005C089F">
      <w:pPr>
        <w:sectPr w:rsidR="005C089F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13369</w:t>
      </w: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1340</w:t>
      </w: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PN-78/6736-02</w:t>
      </w: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1008</w:t>
      </w: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12620</w:t>
      </w: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PN EN 197-1</w:t>
      </w:r>
    </w:p>
    <w:p w:rsidR="005C089F" w:rsidRDefault="005C089F" w:rsidP="005C089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35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Wspólne wymagania dla prefabrykatów betonowych.</w:t>
      </w:r>
    </w:p>
    <w:p w:rsidR="005C089F" w:rsidRDefault="005C089F" w:rsidP="005C089F">
      <w:pPr>
        <w:spacing w:line="10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Krawężniki betonowe . Wymagania i metody badań.</w:t>
      </w:r>
    </w:p>
    <w:p w:rsidR="005C089F" w:rsidRDefault="005C089F" w:rsidP="005C089F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Beton zwykły. Beton towarowy.</w:t>
      </w: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Woda </w:t>
      </w:r>
      <w:proofErr w:type="spellStart"/>
      <w:r>
        <w:rPr>
          <w:rFonts w:ascii="Arial" w:eastAsia="Arial" w:hAnsi="Arial" w:cs="Arial"/>
        </w:rPr>
        <w:t>zarobowa</w:t>
      </w:r>
      <w:proofErr w:type="spellEnd"/>
      <w:r>
        <w:rPr>
          <w:rFonts w:ascii="Arial" w:eastAsia="Arial" w:hAnsi="Arial" w:cs="Arial"/>
        </w:rPr>
        <w:t xml:space="preserve"> do betonu.</w:t>
      </w:r>
    </w:p>
    <w:p w:rsidR="005C089F" w:rsidRDefault="005C089F" w:rsidP="005C089F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Kruszywa do betonu.</w:t>
      </w:r>
    </w:p>
    <w:p w:rsidR="005C089F" w:rsidRDefault="005C089F" w:rsidP="005C089F">
      <w:pPr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Cement.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type w:val="continuous"/>
          <w:pgSz w:w="11900" w:h="16840"/>
          <w:pgMar w:top="708" w:right="1440" w:bottom="378" w:left="1416" w:header="0" w:footer="0" w:gutter="0"/>
          <w:cols w:num="2" w:space="708" w:equalWidth="0">
            <w:col w:w="1504" w:space="620"/>
            <w:col w:w="6920"/>
          </w:cols>
        </w:sect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type w:val="continuous"/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5C089F" w:rsidRPr="007C469A" w:rsidRDefault="005C089F" w:rsidP="005C089F">
      <w:pPr>
        <w:jc w:val="center"/>
        <w:rPr>
          <w:sz w:val="32"/>
          <w:szCs w:val="32"/>
        </w:rPr>
      </w:pPr>
      <w:bookmarkStart w:id="531" w:name="page110"/>
      <w:bookmarkStart w:id="532" w:name="page116"/>
      <w:bookmarkEnd w:id="531"/>
      <w:bookmarkEnd w:id="532"/>
      <w:r w:rsidRPr="007C469A">
        <w:rPr>
          <w:rFonts w:ascii="Arial" w:eastAsia="Arial" w:hAnsi="Arial" w:cs="Arial"/>
          <w:b/>
          <w:bCs/>
          <w:sz w:val="32"/>
          <w:szCs w:val="32"/>
        </w:rPr>
        <w:lastRenderedPageBreak/>
        <w:t>DR - 08 . 01</w:t>
      </w:r>
    </w:p>
    <w:p w:rsidR="005C089F" w:rsidRPr="007C469A" w:rsidRDefault="005C089F" w:rsidP="005C089F">
      <w:pPr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OZNAKOWANIE POZIOME</w:t>
      </w:r>
    </w:p>
    <w:p w:rsidR="005C089F" w:rsidRDefault="005C089F" w:rsidP="005C089F">
      <w:pPr>
        <w:spacing w:line="310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 Cz</w:t>
      </w:r>
      <w:r>
        <w:rPr>
          <w:rFonts w:ascii="Arial" w:eastAsia="Arial" w:hAnsi="Arial" w:cs="Arial"/>
          <w:sz w:val="28"/>
          <w:szCs w:val="28"/>
        </w:rPr>
        <w:t>ęść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ogólna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Przedmiot S T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Przedmiotem niniejszej Specyfikacji Technicznej są wymagania dotyczące wykonania</w:t>
      </w:r>
    </w:p>
    <w:p w:rsidR="005C089F" w:rsidRDefault="005C089F" w:rsidP="005C089F">
      <w:pPr>
        <w:numPr>
          <w:ilvl w:val="0"/>
          <w:numId w:val="91"/>
        </w:numPr>
        <w:tabs>
          <w:tab w:val="left" w:pos="114"/>
        </w:tabs>
        <w:ind w:left="4" w:right="540" w:hanging="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Przejęcia Robót związanych z wykonaniem oznakowania poziomego w ramach Przebudowy drogi powiatowej nr 3211Z ul. Wałowa w Gryficach.</w:t>
      </w:r>
    </w:p>
    <w:p w:rsidR="005C089F" w:rsidRDefault="005C089F" w:rsidP="005C089F">
      <w:pPr>
        <w:spacing w:line="244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1.2. Zakres Robót objętych S T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ind w:left="4" w:right="640"/>
        <w:rPr>
          <w:sz w:val="20"/>
          <w:szCs w:val="20"/>
        </w:rPr>
      </w:pPr>
      <w:r>
        <w:rPr>
          <w:rFonts w:ascii="Arial" w:eastAsia="Arial" w:hAnsi="Arial" w:cs="Arial"/>
        </w:rPr>
        <w:t>Ustalenia zawarte w niniejszej specyfikacji obejmują wymagania dotyczące wykonania oznakowania poziomego farbami rozpuszczalnikowymi z zastosowaniem materiału odblaskowego 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06" w:lineRule="exact"/>
        <w:rPr>
          <w:sz w:val="20"/>
          <w:szCs w:val="20"/>
        </w:rPr>
      </w:pPr>
    </w:p>
    <w:p w:rsidR="005C089F" w:rsidRDefault="005C089F" w:rsidP="005C089F">
      <w:pPr>
        <w:ind w:left="784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- Malowanie oznakowania ( znaków poprzecznych i znaków uzupełniających - symboli)</w:t>
      </w:r>
    </w:p>
    <w:p w:rsidR="005C089F" w:rsidRDefault="005C089F" w:rsidP="005C089F">
      <w:pPr>
        <w:spacing w:line="257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1.3. Ogólne wymagania dotyczące Robót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860"/>
        <w:rPr>
          <w:sz w:val="20"/>
          <w:szCs w:val="20"/>
        </w:rPr>
      </w:pPr>
      <w:r>
        <w:rPr>
          <w:rFonts w:ascii="Arial" w:eastAsia="Arial" w:hAnsi="Arial" w:cs="Arial"/>
        </w:rPr>
        <w:t>Wykonawca Robót jest odpowiedzialny za jakość ich wykonania oraz za zgodność z Projektem organizacji ruchu, ST i poleceniami inżyniera.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left="4" w:right="100"/>
        <w:rPr>
          <w:sz w:val="20"/>
          <w:szCs w:val="20"/>
        </w:rPr>
      </w:pPr>
      <w:r>
        <w:rPr>
          <w:rFonts w:ascii="Arial" w:eastAsia="Arial" w:hAnsi="Arial" w:cs="Arial"/>
        </w:rPr>
        <w:t>Informacje o terenie budowy zawierające wszystkie niezbędne dane istotne z punktu widzenia organizacji Robót budowlanych, zabezpieczenia interesów osób trzecich, ochrony środowiska, warunków bezpieczeństwa pracy, zaplecza dla potrzeb wykonawcy, warunków dotyczących organizacji ruchu, ogrodzenia, zabezpieczenia chodników i jezdni; zostały umieszczone w ST WO-00.00 „Wymagania Ogólne”.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1.4. Nazwy i kody Robót objętych przedmiotem zamówienia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tabs>
          <w:tab w:val="left" w:pos="210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45 233 221 - 4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Malowanie nawierzchni dróg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08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ind w:left="4" w:right="26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1.5.1. Określenia podane w niniejszej ST są zgodne z odpowiednimi normami polskimi lub odpowiednimi normami Krajów UE w zakresie przyjętym przez polskie prawodawstwo i ST WO-00.00.“ Wymagania Ogólne “</w:t>
      </w:r>
    </w:p>
    <w:p w:rsidR="005C089F" w:rsidRDefault="005C089F" w:rsidP="005C089F">
      <w:pPr>
        <w:spacing w:line="122" w:lineRule="exact"/>
        <w:rPr>
          <w:sz w:val="20"/>
          <w:szCs w:val="20"/>
        </w:rPr>
      </w:pPr>
    </w:p>
    <w:p w:rsidR="005C089F" w:rsidRDefault="005C089F" w:rsidP="005C089F">
      <w:pPr>
        <w:spacing w:line="255" w:lineRule="auto"/>
        <w:ind w:left="24" w:right="2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1.5.2. Oznakowanie poziome- znaki drogowe poziome umieszczone na nawierzchni w postaci linii ciągłych lub przerywanych, pojedynczych lub podwójnych, strzałek, napisów, symboli oraz innych linii związanych z oznaczeniem określonych miejsc na tej nawierzchni.</w:t>
      </w:r>
    </w:p>
    <w:p w:rsidR="005C089F" w:rsidRDefault="005C089F" w:rsidP="005C089F">
      <w:pPr>
        <w:spacing w:line="109" w:lineRule="exact"/>
        <w:rPr>
          <w:sz w:val="20"/>
          <w:szCs w:val="20"/>
        </w:rPr>
      </w:pPr>
    </w:p>
    <w:p w:rsidR="005C089F" w:rsidRDefault="005C089F" w:rsidP="005C089F">
      <w:pPr>
        <w:spacing w:line="261" w:lineRule="auto"/>
        <w:ind w:left="24" w:right="38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1.5.3. Znaki podłużne - linie równoległe do osi jezdni lub odchylone od niej pod niewielkim kątem występujące jako linie segregacyjne lub krawędziowe, przerywane lub ciągłe.</w:t>
      </w:r>
    </w:p>
    <w:p w:rsidR="005C089F" w:rsidRDefault="005C089F" w:rsidP="005C089F">
      <w:pPr>
        <w:spacing w:line="101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24" w:right="26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1.5.4. Strzałki-znaki poziome na nawierzchni, występujące jako strzałki kierunkowe służące do wskazania dowolnego kierunku jazdy oraz strzałki naprowadzające, które uprzedzają o konieczności opuszczania pasa, na którym się znajdują.</w:t>
      </w:r>
    </w:p>
    <w:p w:rsidR="005C089F" w:rsidRDefault="005C089F" w:rsidP="005C089F">
      <w:pPr>
        <w:spacing w:line="123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24" w:right="600"/>
        <w:rPr>
          <w:sz w:val="20"/>
          <w:szCs w:val="20"/>
        </w:rPr>
      </w:pPr>
      <w:r>
        <w:rPr>
          <w:rFonts w:ascii="Arial" w:eastAsia="Arial" w:hAnsi="Arial" w:cs="Arial"/>
        </w:rPr>
        <w:t>1.5.5. Znaki poprzeczne - znaki wyznaczające miejsca przeznaczone do ruchu pieszych i rowerzystów w poprzek jezdni oraz miejsca zatrzymania pojazdów.</w:t>
      </w:r>
    </w:p>
    <w:p w:rsidR="005C089F" w:rsidRDefault="005C089F" w:rsidP="005C089F">
      <w:pPr>
        <w:spacing w:line="123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24" w:right="240"/>
        <w:rPr>
          <w:sz w:val="20"/>
          <w:szCs w:val="20"/>
        </w:rPr>
      </w:pPr>
      <w:r>
        <w:rPr>
          <w:rFonts w:ascii="Arial" w:eastAsia="Arial" w:hAnsi="Arial" w:cs="Arial"/>
        </w:rPr>
        <w:t>1.5.6. Znaki uzupełniające- znaki w postaci symboli, napisów, linii przystankowych oraz inne określające szczególne miejsca nawierzchni.</w:t>
      </w:r>
    </w:p>
    <w:p w:rsidR="005C089F" w:rsidRDefault="005C089F" w:rsidP="005C089F">
      <w:pPr>
        <w:spacing w:line="123" w:lineRule="exact"/>
        <w:rPr>
          <w:sz w:val="20"/>
          <w:szCs w:val="20"/>
        </w:rPr>
      </w:pPr>
    </w:p>
    <w:p w:rsidR="005C089F" w:rsidRDefault="005C089F" w:rsidP="005C089F">
      <w:pPr>
        <w:spacing w:line="261" w:lineRule="auto"/>
        <w:ind w:left="24" w:right="2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1.5.7. Materiały do poziomowego znakowania dróg- materiały zawierające rozpuszczalniki, wolne od rozpuszczalników lub punktowe elementy odblaskowe, które mogą zostać</w:t>
      </w:r>
    </w:p>
    <w:p w:rsidR="005C089F" w:rsidRDefault="005C089F" w:rsidP="005C089F">
      <w:pPr>
        <w:spacing w:line="238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5C089F" w:rsidRDefault="005C089F" w:rsidP="005C089F">
      <w:pPr>
        <w:spacing w:line="239" w:lineRule="auto"/>
        <w:ind w:left="24" w:right="180"/>
        <w:rPr>
          <w:sz w:val="20"/>
          <w:szCs w:val="20"/>
        </w:rPr>
      </w:pPr>
      <w:bookmarkStart w:id="533" w:name="page117"/>
      <w:bookmarkEnd w:id="533"/>
      <w:r>
        <w:rPr>
          <w:rFonts w:ascii="Arial" w:eastAsia="Arial" w:hAnsi="Arial" w:cs="Arial"/>
        </w:rPr>
        <w:lastRenderedPageBreak/>
        <w:t xml:space="preserve">Naniesione albo wbudowane przez malowanie, natryskiwanie, odlewanie, wytłaczanie, rolowanie, klejenie itp. Na nawierzchnie drogowe, stosowane w temperaturze otoczenia lub w temperaturze podwyższonej. Materiały te powinny być </w:t>
      </w:r>
      <w:proofErr w:type="spellStart"/>
      <w:r>
        <w:rPr>
          <w:rFonts w:ascii="Arial" w:eastAsia="Arial" w:hAnsi="Arial" w:cs="Arial"/>
        </w:rPr>
        <w:t>retrorefleksyjne</w:t>
      </w:r>
      <w:proofErr w:type="spellEnd"/>
      <w:r>
        <w:rPr>
          <w:rFonts w:ascii="Arial" w:eastAsia="Arial" w:hAnsi="Arial" w:cs="Arial"/>
        </w:rPr>
        <w:t>.</w:t>
      </w:r>
    </w:p>
    <w:p w:rsidR="005C089F" w:rsidRDefault="005C089F" w:rsidP="005C089F">
      <w:pPr>
        <w:spacing w:line="120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1.5.8. Materiały do znakowania cienkowarstwowego- farby nakładane warstwą grubości od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0,3 mm do 0,8 mm</w:t>
      </w:r>
    </w:p>
    <w:p w:rsidR="005C089F" w:rsidRDefault="005C089F" w:rsidP="005C089F">
      <w:pPr>
        <w:spacing w:line="120" w:lineRule="exact"/>
        <w:rPr>
          <w:sz w:val="20"/>
          <w:szCs w:val="20"/>
        </w:rPr>
      </w:pPr>
    </w:p>
    <w:p w:rsidR="005C089F" w:rsidRDefault="005C089F" w:rsidP="005C089F">
      <w:pPr>
        <w:ind w:left="24" w:right="1120"/>
        <w:rPr>
          <w:sz w:val="20"/>
          <w:szCs w:val="20"/>
        </w:rPr>
      </w:pPr>
      <w:r>
        <w:rPr>
          <w:rFonts w:ascii="Arial" w:eastAsia="Arial" w:hAnsi="Arial" w:cs="Arial"/>
        </w:rPr>
        <w:t>1.5.9. Materiały do znakowania grubowarstwowego- masy chemoutwardzalne do nakładania grubości od 1,8 mm do 3,0 mm</w:t>
      </w:r>
    </w:p>
    <w:p w:rsidR="005C089F" w:rsidRDefault="005C089F" w:rsidP="005C089F">
      <w:pPr>
        <w:spacing w:line="120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860"/>
        <w:rPr>
          <w:sz w:val="20"/>
          <w:szCs w:val="20"/>
        </w:rPr>
      </w:pPr>
      <w:r>
        <w:rPr>
          <w:rFonts w:ascii="Arial" w:eastAsia="Arial" w:hAnsi="Arial" w:cs="Arial"/>
        </w:rPr>
        <w:t>1.5.10. Kulki szklane - materiał do posypywania lub narzucania pod ciśnieniem na oznakowanie wykonane materiałami w stanie ciekłym, w celu uzyskania widzialności oznakowania w nocy.</w:t>
      </w:r>
    </w:p>
    <w:p w:rsidR="005C089F" w:rsidRDefault="005C089F" w:rsidP="005C089F">
      <w:pPr>
        <w:spacing w:line="3" w:lineRule="exact"/>
        <w:rPr>
          <w:sz w:val="20"/>
          <w:szCs w:val="20"/>
        </w:rPr>
      </w:pPr>
    </w:p>
    <w:p w:rsidR="005C089F" w:rsidRDefault="005C089F" w:rsidP="005C089F">
      <w:pPr>
        <w:ind w:left="4" w:right="160"/>
        <w:rPr>
          <w:sz w:val="20"/>
          <w:szCs w:val="20"/>
        </w:rPr>
      </w:pPr>
      <w:r>
        <w:rPr>
          <w:rFonts w:ascii="Arial" w:eastAsia="Arial" w:hAnsi="Arial" w:cs="Arial"/>
        </w:rPr>
        <w:t xml:space="preserve">1.5.11. Materiał </w:t>
      </w:r>
      <w:proofErr w:type="spellStart"/>
      <w:r>
        <w:rPr>
          <w:rFonts w:ascii="Arial" w:eastAsia="Arial" w:hAnsi="Arial" w:cs="Arial"/>
        </w:rPr>
        <w:t>uszorstniający</w:t>
      </w:r>
      <w:proofErr w:type="spellEnd"/>
      <w:r>
        <w:rPr>
          <w:rFonts w:ascii="Arial" w:eastAsia="Arial" w:hAnsi="Arial" w:cs="Arial"/>
        </w:rPr>
        <w:t xml:space="preserve"> - kruszywo zapewniające oznakowaniu poziomemu właściwości antypoślizgowe.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92"/>
        </w:numPr>
        <w:tabs>
          <w:tab w:val="left" w:pos="244"/>
        </w:tabs>
        <w:ind w:left="244" w:hanging="244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Wymagania dotycz</w:t>
      </w:r>
      <w:r>
        <w:rPr>
          <w:rFonts w:ascii="Arial" w:eastAsia="Arial" w:hAnsi="Arial" w:cs="Arial"/>
        </w:rPr>
        <w:t>ą</w:t>
      </w:r>
      <w:r>
        <w:rPr>
          <w:rFonts w:ascii="Arial" w:eastAsia="Arial" w:hAnsi="Arial" w:cs="Arial"/>
          <w:b/>
          <w:bCs/>
        </w:rPr>
        <w:t>ce wła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ciwo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 wyrobów budowlanych</w:t>
      </w:r>
    </w:p>
    <w:p w:rsidR="005C089F" w:rsidRDefault="005C089F" w:rsidP="005C089F">
      <w:pPr>
        <w:spacing w:line="7" w:lineRule="exact"/>
        <w:rPr>
          <w:rFonts w:ascii="Arial" w:eastAsia="Arial" w:hAnsi="Arial" w:cs="Arial"/>
          <w:b/>
          <w:bCs/>
        </w:rPr>
      </w:pPr>
    </w:p>
    <w:p w:rsidR="005C089F" w:rsidRDefault="005C089F" w:rsidP="005C089F">
      <w:pPr>
        <w:numPr>
          <w:ilvl w:val="0"/>
          <w:numId w:val="93"/>
        </w:numPr>
        <w:tabs>
          <w:tab w:val="left" w:pos="424"/>
        </w:tabs>
        <w:ind w:left="424" w:hanging="424"/>
        <w:rPr>
          <w:rFonts w:ascii="Arial" w:eastAsia="Arial" w:hAnsi="Arial" w:cs="Arial"/>
          <w:b/>
          <w:bCs/>
          <w:u w:val="single"/>
        </w:rPr>
      </w:pPr>
      <w:r>
        <w:rPr>
          <w:rFonts w:ascii="Arial" w:eastAsia="Arial" w:hAnsi="Arial" w:cs="Arial"/>
          <w:b/>
          <w:bCs/>
          <w:u w:val="single"/>
        </w:rPr>
        <w:t>Farby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4" w:right="100"/>
        <w:rPr>
          <w:sz w:val="20"/>
          <w:szCs w:val="20"/>
        </w:rPr>
      </w:pPr>
      <w:r>
        <w:rPr>
          <w:rFonts w:ascii="Arial" w:eastAsia="Arial" w:hAnsi="Arial" w:cs="Arial"/>
        </w:rPr>
        <w:t>Materiałami do znakowania cienkowarstwowego powinny być farby nakładane warstwą grubości od 0,3 mm do 0,8 mm (na mokro). Powinny być nimi ciekłe produkty zawierające ciała stałe rozproszone w organicznym rozpuszczalniku lub wodzie, które mogą występować w układach jedno- lub wieloskładnikowych.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Podczas nakładania farb, do znakowania cienkowarstwowego, na nawierzchnię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4" w:right="540"/>
        <w:rPr>
          <w:sz w:val="20"/>
          <w:szCs w:val="20"/>
        </w:rPr>
      </w:pPr>
      <w:proofErr w:type="spellStart"/>
      <w:r>
        <w:rPr>
          <w:rFonts w:ascii="Arial" w:eastAsia="Arial" w:hAnsi="Arial" w:cs="Arial"/>
        </w:rPr>
        <w:t>Pędzlem,wałkiem</w:t>
      </w:r>
      <w:proofErr w:type="spellEnd"/>
      <w:r>
        <w:rPr>
          <w:rFonts w:ascii="Arial" w:eastAsia="Arial" w:hAnsi="Arial" w:cs="Arial"/>
        </w:rPr>
        <w:t xml:space="preserve"> lub przez natrysk, powinny one tworzyć warstwę kohezyjną w procesie odparowania i/ lub w procesie chemicznym.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Farby powinny odpowiadać wymaganiom określonym w załączniku nr 1 - 4 do</w:t>
      </w:r>
    </w:p>
    <w:p w:rsidR="005C089F" w:rsidRDefault="005C089F" w:rsidP="005C089F">
      <w:pPr>
        <w:spacing w:line="239" w:lineRule="auto"/>
        <w:ind w:left="44" w:right="80"/>
        <w:rPr>
          <w:sz w:val="20"/>
          <w:szCs w:val="20"/>
        </w:rPr>
      </w:pPr>
      <w:r>
        <w:rPr>
          <w:rFonts w:ascii="Arial" w:eastAsia="Arial" w:hAnsi="Arial" w:cs="Arial"/>
        </w:rPr>
        <w:t xml:space="preserve">Rozporządzenia Ministra Infrastruktury z dnia 3 lipca 2003 r.( Załącznik do </w:t>
      </w:r>
      <w:proofErr w:type="spellStart"/>
      <w:r>
        <w:rPr>
          <w:rFonts w:ascii="Arial" w:eastAsia="Arial" w:hAnsi="Arial" w:cs="Arial"/>
        </w:rPr>
        <w:t>nru</w:t>
      </w:r>
      <w:proofErr w:type="spellEnd"/>
      <w:r>
        <w:rPr>
          <w:rFonts w:ascii="Arial" w:eastAsia="Arial" w:hAnsi="Arial" w:cs="Arial"/>
        </w:rPr>
        <w:t xml:space="preserve"> 220,poz.2181 z dnia 23 grudnia 2003 r. ).</w:t>
      </w:r>
    </w:p>
    <w:p w:rsidR="005C089F" w:rsidRDefault="005C089F" w:rsidP="005C089F">
      <w:pPr>
        <w:spacing w:line="274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2.2. Materiały do znakowania grubowarstwowego</w:t>
      </w:r>
    </w:p>
    <w:p w:rsidR="005C089F" w:rsidRDefault="005C089F" w:rsidP="005C089F">
      <w:pPr>
        <w:spacing w:line="288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1200" w:firstLine="982"/>
        <w:rPr>
          <w:sz w:val="20"/>
          <w:szCs w:val="20"/>
        </w:rPr>
      </w:pPr>
      <w:r>
        <w:rPr>
          <w:rFonts w:ascii="Arial" w:eastAsia="Arial" w:hAnsi="Arial" w:cs="Arial"/>
        </w:rPr>
        <w:t>Materiałami do znakowania grubowarstwowego powinny być materiały umożliwiające nakładanie ich warstwą grubości od 0,9 mm do 5 mm, jak masy chemoutwardzalne stosowane na zimno oraz masy termoplastyczne.</w:t>
      </w:r>
    </w:p>
    <w:p w:rsidR="005C089F" w:rsidRDefault="005C089F" w:rsidP="005C089F">
      <w:pPr>
        <w:spacing w:line="281" w:lineRule="exact"/>
        <w:rPr>
          <w:sz w:val="20"/>
          <w:szCs w:val="20"/>
        </w:rPr>
      </w:pPr>
    </w:p>
    <w:p w:rsidR="005C089F" w:rsidRDefault="005C089F" w:rsidP="005C089F">
      <w:pPr>
        <w:ind w:left="4" w:right="40" w:firstLine="982"/>
        <w:rPr>
          <w:sz w:val="20"/>
          <w:szCs w:val="20"/>
        </w:rPr>
      </w:pPr>
      <w:r>
        <w:rPr>
          <w:rFonts w:ascii="Arial" w:eastAsia="Arial" w:hAnsi="Arial" w:cs="Arial"/>
        </w:rPr>
        <w:t xml:space="preserve">Masy chemoutwardzalne powinny być substancjami jedno- lub dwuskładnikowymi, mieszanymi ze sobą w proporcjach ustalonych przez producenta i nakładanymi na nawierzchnię odpowiednim </w:t>
      </w:r>
      <w:proofErr w:type="spellStart"/>
      <w:r>
        <w:rPr>
          <w:rFonts w:ascii="Arial" w:eastAsia="Arial" w:hAnsi="Arial" w:cs="Arial"/>
        </w:rPr>
        <w:t>aplikatorem</w:t>
      </w:r>
      <w:proofErr w:type="spellEnd"/>
      <w:r>
        <w:rPr>
          <w:rFonts w:ascii="Arial" w:eastAsia="Arial" w:hAnsi="Arial" w:cs="Arial"/>
        </w:rPr>
        <w:t>. Masy te powinny tworzyć warstwę kohezyjną w wyniku reakcji chemicznej.</w:t>
      </w:r>
    </w:p>
    <w:p w:rsidR="005C089F" w:rsidRDefault="005C089F" w:rsidP="005C089F">
      <w:pPr>
        <w:spacing w:line="28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180" w:firstLine="982"/>
        <w:rPr>
          <w:sz w:val="20"/>
          <w:szCs w:val="20"/>
        </w:rPr>
      </w:pPr>
      <w:r>
        <w:rPr>
          <w:rFonts w:ascii="Arial" w:eastAsia="Arial" w:hAnsi="Arial" w:cs="Arial"/>
        </w:rPr>
        <w:t>Masy termoplastyczne powinny być substancjami nie zawierającymi rozpuszczalników, dostarczanymi w postaci bloków, granulek lub proszku. Przy stosowaniu powinny dać się podgrzewać do stopienia i aplikować ręcznie lub maszynowo. Masy te powinny tworzyć warstwę kohezyjną przez ochłodzenie.</w:t>
      </w:r>
    </w:p>
    <w:p w:rsidR="005C089F" w:rsidRDefault="005C089F" w:rsidP="005C089F">
      <w:pPr>
        <w:spacing w:line="284" w:lineRule="exact"/>
        <w:rPr>
          <w:sz w:val="20"/>
          <w:szCs w:val="20"/>
        </w:rPr>
      </w:pPr>
    </w:p>
    <w:p w:rsidR="005C089F" w:rsidRDefault="005C089F" w:rsidP="005C089F">
      <w:pPr>
        <w:ind w:left="4" w:right="20" w:firstLine="974"/>
        <w:rPr>
          <w:sz w:val="20"/>
          <w:szCs w:val="20"/>
        </w:rPr>
      </w:pPr>
      <w:r>
        <w:rPr>
          <w:rFonts w:ascii="Arial" w:eastAsia="Arial" w:hAnsi="Arial" w:cs="Arial"/>
        </w:rPr>
        <w:t>Właściwości fizyczne materiałów do znakowania grubowarstwowego i wykonanych z nich elementów prefabrykowanych określa aprobata techniczna, odpowiadająca wymaganiom POD-97 [4].</w:t>
      </w:r>
    </w:p>
    <w:p w:rsidR="005C089F" w:rsidRDefault="005C089F" w:rsidP="005C089F">
      <w:pPr>
        <w:spacing w:line="366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2.3. Rozpuszczalnik</w:t>
      </w:r>
    </w:p>
    <w:p w:rsidR="005C089F" w:rsidRDefault="005C089F" w:rsidP="005C089F">
      <w:pPr>
        <w:spacing w:line="8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4" w:right="10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Do rozcieńczania farby wolno używać tylko rozpuszczalnika wskazanego przez producenta i wymienionego w Aprobacie Technicznej. Przy myciu sprzętu do znakowania, mogą być użyte inne rozpuszczalniki.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11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5C089F" w:rsidRDefault="005C089F" w:rsidP="005C089F">
      <w:pPr>
        <w:spacing w:line="244" w:lineRule="exact"/>
        <w:rPr>
          <w:sz w:val="20"/>
          <w:szCs w:val="20"/>
        </w:rPr>
      </w:pPr>
      <w:bookmarkStart w:id="534" w:name="page118"/>
      <w:bookmarkEnd w:id="534"/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2.4. Materiał odblaskowy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spacing w:line="252" w:lineRule="auto"/>
        <w:ind w:right="4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Odblask farby uzyskuje się przez posypanie jej powierzchni bezpośrednio po naniesieniu, </w:t>
      </w:r>
      <w:proofErr w:type="spellStart"/>
      <w:r>
        <w:rPr>
          <w:rFonts w:ascii="Arial" w:eastAsia="Arial" w:hAnsi="Arial" w:cs="Arial"/>
          <w:sz w:val="21"/>
          <w:szCs w:val="21"/>
        </w:rPr>
        <w:t>mikrokulkami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szklanymi. </w:t>
      </w:r>
      <w:proofErr w:type="spellStart"/>
      <w:r>
        <w:rPr>
          <w:rFonts w:ascii="Arial" w:eastAsia="Arial" w:hAnsi="Arial" w:cs="Arial"/>
          <w:sz w:val="21"/>
          <w:szCs w:val="21"/>
        </w:rPr>
        <w:t>Mikrokulki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szklane powinny charakteryzować się odpowiednim uziarnieniem, a mianowicie: 100 - 600 mikrometrów, lub 125 - 630 mikrometrów.</w:t>
      </w:r>
    </w:p>
    <w:p w:rsidR="005C089F" w:rsidRDefault="005C089F" w:rsidP="005C089F">
      <w:pPr>
        <w:spacing w:line="251" w:lineRule="auto"/>
        <w:ind w:right="3240"/>
        <w:rPr>
          <w:sz w:val="20"/>
          <w:szCs w:val="20"/>
        </w:rPr>
      </w:pPr>
      <w:proofErr w:type="spellStart"/>
      <w:r>
        <w:rPr>
          <w:rFonts w:ascii="Arial" w:eastAsia="Arial" w:hAnsi="Arial" w:cs="Arial"/>
          <w:sz w:val="21"/>
          <w:szCs w:val="21"/>
        </w:rPr>
        <w:t>Mikrokulki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powinny być powierzchniowo ulepszone. </w:t>
      </w:r>
      <w:proofErr w:type="spellStart"/>
      <w:r>
        <w:rPr>
          <w:rFonts w:ascii="Arial" w:eastAsia="Arial" w:hAnsi="Arial" w:cs="Arial"/>
          <w:sz w:val="21"/>
          <w:szCs w:val="21"/>
        </w:rPr>
        <w:t>Mikrokulki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muszą charakteryzować się następującymi cechami: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94"/>
        </w:numPr>
        <w:tabs>
          <w:tab w:val="left" w:pos="280"/>
        </w:tabs>
        <w:ind w:left="280" w:hanging="27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Współczynnikiem </w:t>
      </w:r>
      <w:proofErr w:type="spellStart"/>
      <w:r>
        <w:rPr>
          <w:rFonts w:ascii="Arial" w:eastAsia="Arial" w:hAnsi="Arial" w:cs="Arial"/>
        </w:rPr>
        <w:t>załamaniaświatła</w:t>
      </w:r>
      <w:proofErr w:type="spellEnd"/>
      <w:r>
        <w:rPr>
          <w:rFonts w:ascii="Arial" w:eastAsia="Arial" w:hAnsi="Arial" w:cs="Arial"/>
        </w:rPr>
        <w:t xml:space="preserve"> - ponad 1.50,</w:t>
      </w:r>
    </w:p>
    <w:p w:rsidR="005C089F" w:rsidRDefault="005C089F" w:rsidP="005C089F">
      <w:pPr>
        <w:numPr>
          <w:ilvl w:val="0"/>
          <w:numId w:val="94"/>
        </w:numPr>
        <w:tabs>
          <w:tab w:val="left" w:pos="280"/>
        </w:tabs>
        <w:ind w:left="280" w:hanging="2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Odpornością na wodę i chlorek sodowy,</w:t>
      </w:r>
    </w:p>
    <w:p w:rsidR="005C089F" w:rsidRDefault="005C089F" w:rsidP="005C089F">
      <w:pPr>
        <w:numPr>
          <w:ilvl w:val="0"/>
          <w:numId w:val="94"/>
        </w:numPr>
        <w:tabs>
          <w:tab w:val="left" w:pos="280"/>
        </w:tabs>
        <w:ind w:left="280" w:hanging="2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Zawartością </w:t>
      </w:r>
      <w:proofErr w:type="spellStart"/>
      <w:r>
        <w:rPr>
          <w:rFonts w:ascii="Arial" w:eastAsia="Arial" w:hAnsi="Arial" w:cs="Arial"/>
        </w:rPr>
        <w:t>mikrokulek</w:t>
      </w:r>
      <w:proofErr w:type="spellEnd"/>
      <w:r>
        <w:rPr>
          <w:rFonts w:ascii="Arial" w:eastAsia="Arial" w:hAnsi="Arial" w:cs="Arial"/>
        </w:rPr>
        <w:t xml:space="preserve"> z defektami - nie więcej niż 25%.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ind w:right="160"/>
        <w:rPr>
          <w:sz w:val="20"/>
          <w:szCs w:val="20"/>
        </w:rPr>
      </w:pPr>
      <w:r>
        <w:rPr>
          <w:rFonts w:ascii="Arial" w:eastAsia="Arial" w:hAnsi="Arial" w:cs="Arial"/>
        </w:rPr>
        <w:t xml:space="preserve">Materiały odblaskowe powinny odpowiadać wymaganiom określonym w załączniku nr 1 - 4 do rozporządzenia Ministra Infrastruktury z dnia 3 lipca 2003 r.( Załącznik do </w:t>
      </w:r>
      <w:proofErr w:type="spellStart"/>
      <w:r>
        <w:rPr>
          <w:rFonts w:ascii="Arial" w:eastAsia="Arial" w:hAnsi="Arial" w:cs="Arial"/>
        </w:rPr>
        <w:t>n-ru</w:t>
      </w:r>
      <w:proofErr w:type="spellEnd"/>
      <w:r>
        <w:rPr>
          <w:rFonts w:ascii="Arial" w:eastAsia="Arial" w:hAnsi="Arial" w:cs="Arial"/>
        </w:rPr>
        <w:t xml:space="preserve"> 220,poz.2181 z dnia 23 grudnia 2003 r. )</w:t>
      </w:r>
    </w:p>
    <w:p w:rsidR="005C089F" w:rsidRDefault="005C089F" w:rsidP="005C089F">
      <w:pPr>
        <w:spacing w:line="36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3. Wymagania dotycz</w:t>
      </w:r>
      <w:r>
        <w:rPr>
          <w:rFonts w:ascii="Arial" w:eastAsia="Arial" w:hAnsi="Arial" w:cs="Arial"/>
        </w:rPr>
        <w:t>ą</w:t>
      </w:r>
      <w:r>
        <w:rPr>
          <w:rFonts w:ascii="Arial" w:eastAsia="Arial" w:hAnsi="Arial" w:cs="Arial"/>
          <w:b/>
          <w:bCs/>
        </w:rPr>
        <w:t>ce sprz</w:t>
      </w:r>
      <w:r>
        <w:rPr>
          <w:rFonts w:ascii="Arial" w:eastAsia="Arial" w:hAnsi="Arial" w:cs="Arial"/>
        </w:rPr>
        <w:t>ę</w:t>
      </w:r>
      <w:r>
        <w:rPr>
          <w:rFonts w:ascii="Arial" w:eastAsia="Arial" w:hAnsi="Arial" w:cs="Arial"/>
          <w:b/>
          <w:bCs/>
        </w:rPr>
        <w:t>tu i maszyn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>Roboty związane z wykonaniem i ustawieniem oznakowania pionowego mogą być wykonane ręcznie lub przy użyciu dowolnego sprzętu mechanicznego, zaakceptowanego przez inżyniera.</w:t>
      </w:r>
    </w:p>
    <w:p w:rsidR="005C089F" w:rsidRDefault="005C089F" w:rsidP="005C089F">
      <w:pPr>
        <w:spacing w:line="114" w:lineRule="exact"/>
        <w:rPr>
          <w:sz w:val="20"/>
          <w:szCs w:val="20"/>
        </w:rPr>
      </w:pPr>
    </w:p>
    <w:p w:rsidR="005C089F" w:rsidRDefault="005C089F" w:rsidP="005C089F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3.1. Sprz</w:t>
      </w:r>
      <w:r>
        <w:rPr>
          <w:rFonts w:ascii="Arial" w:eastAsia="Arial" w:hAnsi="Arial" w:cs="Arial"/>
          <w:u w:val="single"/>
        </w:rPr>
        <w:t>ę</w:t>
      </w:r>
      <w:r>
        <w:rPr>
          <w:rFonts w:ascii="Arial" w:eastAsia="Arial" w:hAnsi="Arial" w:cs="Arial"/>
          <w:b/>
          <w:bCs/>
          <w:u w:val="single"/>
        </w:rPr>
        <w:t>t do prac podstawowych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20" w:right="60"/>
        <w:rPr>
          <w:sz w:val="20"/>
          <w:szCs w:val="20"/>
        </w:rPr>
      </w:pPr>
      <w:r>
        <w:rPr>
          <w:rFonts w:ascii="Arial" w:eastAsia="Arial" w:hAnsi="Arial" w:cs="Arial"/>
        </w:rPr>
        <w:t xml:space="preserve">Wszystkie elementy oznakowania poziomego muszą być wykonywane wyłącznie sprzętem zmechanizowanym. Sprzęt musi być zintegrowany z systemem zmechanizowanego posypywania </w:t>
      </w:r>
      <w:proofErr w:type="spellStart"/>
      <w:r>
        <w:rPr>
          <w:rFonts w:ascii="Arial" w:eastAsia="Arial" w:hAnsi="Arial" w:cs="Arial"/>
        </w:rPr>
        <w:t>mikrokulkami</w:t>
      </w:r>
      <w:proofErr w:type="spellEnd"/>
      <w:r>
        <w:rPr>
          <w:rFonts w:ascii="Arial" w:eastAsia="Arial" w:hAnsi="Arial" w:cs="Arial"/>
        </w:rPr>
        <w:t xml:space="preserve"> szklanymi. Zestaw sprzętu winien posiadać możliwość regulacji wydajności nanoszonych materiałów oraz gwarantować równomierność ich podawania. Zastosowany sprzęt mechaniczny musi być sprawny technicznie oraz musi uzyskać akceptację inżyniera.</w:t>
      </w:r>
    </w:p>
    <w:p w:rsidR="005C089F" w:rsidRDefault="005C089F" w:rsidP="005C089F">
      <w:pPr>
        <w:spacing w:line="249" w:lineRule="exact"/>
        <w:rPr>
          <w:sz w:val="20"/>
          <w:szCs w:val="20"/>
        </w:rPr>
      </w:pPr>
    </w:p>
    <w:p w:rsidR="005C089F" w:rsidRDefault="005C089F" w:rsidP="005C089F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3.2. Sprz</w:t>
      </w:r>
      <w:r>
        <w:rPr>
          <w:rFonts w:ascii="Arial" w:eastAsia="Arial" w:hAnsi="Arial" w:cs="Arial"/>
          <w:u w:val="single"/>
        </w:rPr>
        <w:t>ę</w:t>
      </w:r>
      <w:r>
        <w:rPr>
          <w:rFonts w:ascii="Arial" w:eastAsia="Arial" w:hAnsi="Arial" w:cs="Arial"/>
          <w:b/>
          <w:bCs/>
          <w:u w:val="single"/>
        </w:rPr>
        <w:t>t towarzysz</w:t>
      </w:r>
      <w:r>
        <w:rPr>
          <w:rFonts w:ascii="Arial" w:eastAsia="Arial" w:hAnsi="Arial" w:cs="Arial"/>
          <w:u w:val="single"/>
        </w:rPr>
        <w:t>ą</w:t>
      </w:r>
      <w:r>
        <w:rPr>
          <w:rFonts w:ascii="Arial" w:eastAsia="Arial" w:hAnsi="Arial" w:cs="Arial"/>
          <w:b/>
          <w:bCs/>
          <w:u w:val="single"/>
        </w:rPr>
        <w:t>cy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ind w:left="40" w:right="120"/>
        <w:rPr>
          <w:sz w:val="20"/>
          <w:szCs w:val="20"/>
        </w:rPr>
      </w:pPr>
      <w:r>
        <w:rPr>
          <w:rFonts w:ascii="Arial" w:eastAsia="Arial" w:hAnsi="Arial" w:cs="Arial"/>
        </w:rPr>
        <w:t>Wykonawca robót musi dysponować pojazdami zabezpieczającymi (z oznakowaniem ruchomym) do rozstawiania i zbierania pachołków, które zabezpieczają świeże znakowanie przed rozjechaniem. Wykonawca powinien dysponować taką liczbą pachołków ostrzegawczych, by móc zabezpieczyć jednorazowo malowany odcinek do czasu wyschnięcia naniesionego na nim znakowania i oddania pod ruch.</w:t>
      </w:r>
    </w:p>
    <w:p w:rsidR="005C089F" w:rsidRDefault="005C089F" w:rsidP="005C089F">
      <w:pPr>
        <w:ind w:right="40"/>
        <w:rPr>
          <w:sz w:val="20"/>
          <w:szCs w:val="20"/>
        </w:rPr>
      </w:pPr>
      <w:r>
        <w:rPr>
          <w:rFonts w:ascii="Arial" w:eastAsia="Arial" w:hAnsi="Arial" w:cs="Arial"/>
        </w:rPr>
        <w:t>Wykonawca powinien dysponować kompletem znaków ruchomych i stałych, przewidzianych do oznakowania odcinka robót wg „Instrukcji oznakowani robót prowadzonych w pasie drogowym”. Wykonawca powinien dysponować sprzętem umożliwiającym mechaniczne starcie znakowania w przypadku jego korekty oraz szczotką mechaniczną i ręczną do usuwania zanieczyszczeń.</w:t>
      </w:r>
    </w:p>
    <w:p w:rsidR="005C089F" w:rsidRDefault="005C089F" w:rsidP="005C089F">
      <w:pPr>
        <w:spacing w:line="245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4. Wymagania dotycz</w:t>
      </w:r>
      <w:r>
        <w:rPr>
          <w:rFonts w:ascii="Arial" w:eastAsia="Arial" w:hAnsi="Arial" w:cs="Arial"/>
        </w:rPr>
        <w:t>ą</w:t>
      </w:r>
      <w:r>
        <w:rPr>
          <w:rFonts w:ascii="Arial" w:eastAsia="Arial" w:hAnsi="Arial" w:cs="Arial"/>
          <w:b/>
          <w:bCs/>
        </w:rPr>
        <w:t xml:space="preserve">ce 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rodków transportu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860"/>
        <w:rPr>
          <w:sz w:val="20"/>
          <w:szCs w:val="20"/>
        </w:rPr>
      </w:pPr>
      <w:r>
        <w:rPr>
          <w:rFonts w:ascii="Arial" w:eastAsia="Arial" w:hAnsi="Arial" w:cs="Arial"/>
        </w:rPr>
        <w:t>Materiały mogą być przewożone dowolnymi środkami transportu. Należy je ustawiać równomiernie na całej powierzchni ładunkowej, obok siebie i zabezpieczyć przed możliwością przesuwania się podczas transportu oraz przed uszkodzeniem . Środki transportu muszą być zaakceptowane przez inżyniera.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53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 Wykonywanie Robót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 Projekt organizacji i harmonogram</w:t>
      </w:r>
    </w:p>
    <w:p w:rsidR="005C089F" w:rsidRDefault="005C089F" w:rsidP="005C089F">
      <w:pPr>
        <w:spacing w:line="38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20" w:bottom="378" w:left="1420" w:header="0" w:footer="0" w:gutter="0"/>
          <w:cols w:space="708" w:equalWidth="0">
            <w:col w:w="9060"/>
          </w:cols>
        </w:sectPr>
      </w:pPr>
    </w:p>
    <w:p w:rsidR="005C089F" w:rsidRDefault="005C089F" w:rsidP="005C089F">
      <w:pPr>
        <w:spacing w:line="253" w:lineRule="exact"/>
        <w:rPr>
          <w:sz w:val="20"/>
          <w:szCs w:val="20"/>
        </w:rPr>
      </w:pPr>
      <w:bookmarkStart w:id="535" w:name="page119"/>
      <w:bookmarkEnd w:id="535"/>
    </w:p>
    <w:p w:rsidR="005C089F" w:rsidRDefault="005C089F" w:rsidP="005C089F">
      <w:pPr>
        <w:spacing w:line="261" w:lineRule="auto"/>
        <w:ind w:left="4" w:right="1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Wykonawca przedstawi inżynierowi do akceptacji projekt organizacji i harmonogram Robót, uwzględniający wszystkie warunki w jakich będzie wykonywane oznakowanie poziome.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77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5.2. Ogólne warunki wykonania robot</w:t>
      </w:r>
    </w:p>
    <w:p w:rsidR="005C089F" w:rsidRDefault="005C089F" w:rsidP="005C089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59" o:spid="_x0000_s1094" style="position:absolute;z-index:251658240;visibility:visible;mso-wrap-distance-left:0;mso-wrap-distance-right:0" from="1.15pt,-.3pt" to="190.4pt,-.3pt" o:allowincell="f" strokeweight=".42364mm"/>
        </w:pict>
      </w:r>
    </w:p>
    <w:p w:rsidR="005C089F" w:rsidRDefault="005C089F" w:rsidP="005C089F">
      <w:pPr>
        <w:spacing w:line="24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24" w:right="26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Ogólne warunki wykonania robót podano w ST S-00.00"Wymagania ogólne". Szczegółowy sposób wykonania Robót Wykonawca przedstawi do uzgodnienia z inżynierem w projekcie wykonawczym.</w:t>
      </w:r>
    </w:p>
    <w:p w:rsidR="005C089F" w:rsidRDefault="005C089F" w:rsidP="005C089F">
      <w:pPr>
        <w:spacing w:line="249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5.3. Zakres wykonywanych robót</w:t>
      </w:r>
    </w:p>
    <w:p w:rsidR="005C089F" w:rsidRDefault="005C089F" w:rsidP="005C089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60" o:spid="_x0000_s1095" style="position:absolute;z-index:251658240;visibility:visible;mso-wrap-distance-left:0;mso-wrap-distance-right:0" from="1.15pt,-.3pt" to="168.55pt,-.3pt" o:allowincell="f" strokeweight=".42364mm"/>
        </w:pict>
      </w:r>
    </w:p>
    <w:p w:rsidR="005C089F" w:rsidRDefault="005C089F" w:rsidP="005C089F">
      <w:pPr>
        <w:spacing w:line="241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5.3.1. Wytrasowanie geometrii znakowania poziomego trasy</w:t>
      </w:r>
    </w:p>
    <w:p w:rsidR="005C089F" w:rsidRDefault="005C089F" w:rsidP="005C089F">
      <w:pPr>
        <w:spacing w:line="239" w:lineRule="auto"/>
        <w:ind w:left="24" w:right="380"/>
        <w:rPr>
          <w:sz w:val="20"/>
          <w:szCs w:val="20"/>
        </w:rPr>
      </w:pPr>
      <w:r>
        <w:rPr>
          <w:rFonts w:ascii="Arial" w:eastAsia="Arial" w:hAnsi="Arial" w:cs="Arial"/>
        </w:rPr>
        <w:t xml:space="preserve">Dokładne położenie przyszłych </w:t>
      </w:r>
      <w:proofErr w:type="spellStart"/>
      <w:r>
        <w:rPr>
          <w:rFonts w:ascii="Arial" w:eastAsia="Arial" w:hAnsi="Arial" w:cs="Arial"/>
        </w:rPr>
        <w:t>znakowań</w:t>
      </w:r>
      <w:proofErr w:type="spellEnd"/>
      <w:r>
        <w:rPr>
          <w:rFonts w:ascii="Arial" w:eastAsia="Arial" w:hAnsi="Arial" w:cs="Arial"/>
        </w:rPr>
        <w:t xml:space="preserve"> należy zaznaczyć na nawierzchni w oparciu o projekt oznakowania. Aby trasowanie było jednoznacznie czytelnie, należy nanieść w odpowiednich odstępach punkty lub wąskie linie, farbą o niskiej Żywotności, zgodnie z przebiegiem zaplanowanego znakowania. Początek i koniec różnego rodzaju linii, należy nanieść za pomocą małych poprzecznych kresek.</w:t>
      </w:r>
    </w:p>
    <w:p w:rsidR="005C089F" w:rsidRDefault="005C089F" w:rsidP="005C089F">
      <w:pPr>
        <w:spacing w:line="124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5.3.2. Wykonanie oznakowania poziomego na jezdni</w:t>
      </w:r>
    </w:p>
    <w:p w:rsidR="005C089F" w:rsidRDefault="005C089F" w:rsidP="005C089F">
      <w:pPr>
        <w:spacing w:line="251" w:lineRule="auto"/>
        <w:ind w:left="44" w:right="2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Znakowanie należy wykonać według wymiarów geometrycznych przewidzianych w projekcie oznakowania. Farba powinna być nanoszona zgodnie z zaleceniami producenta, tak by zostały spełnione niżej opisane wymagania dla oznakowania poziomego.</w:t>
      </w:r>
    </w:p>
    <w:p w:rsidR="005C089F" w:rsidRDefault="005C089F" w:rsidP="005C089F">
      <w:pPr>
        <w:spacing w:line="3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4" w:right="140"/>
        <w:rPr>
          <w:sz w:val="20"/>
          <w:szCs w:val="20"/>
        </w:rPr>
      </w:pPr>
      <w:r>
        <w:rPr>
          <w:rFonts w:ascii="Arial" w:eastAsia="Arial" w:hAnsi="Arial" w:cs="Arial"/>
        </w:rPr>
        <w:t>Przed rozpoczęciem prac Wykonawca jest zobowiązany do uzyskania dla partii farby, skróconego świadectwa badania jakości oraz sprawdzenia czy powierzchnia znakowania nadaje się do wykonania robót, a więc czy jest wystarczająco czysta, sucha i czy zgodnie z instrukcją producenta względna wilgotność powietrza nie jest zbyt wysoka oraz temperatura jezdni i powietrza nie jest zbyt niska.</w:t>
      </w:r>
    </w:p>
    <w:p w:rsidR="005C089F" w:rsidRDefault="005C089F" w:rsidP="005C089F">
      <w:pPr>
        <w:spacing w:line="5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64" w:right="160"/>
        <w:rPr>
          <w:sz w:val="20"/>
          <w:szCs w:val="20"/>
        </w:rPr>
      </w:pPr>
      <w:r>
        <w:rPr>
          <w:rFonts w:ascii="Arial" w:eastAsia="Arial" w:hAnsi="Arial" w:cs="Arial"/>
        </w:rPr>
        <w:t xml:space="preserve">Temperatura powietrza powinna wynosić co najmniej 5°C, a wilgotno </w:t>
      </w:r>
      <w:proofErr w:type="spellStart"/>
      <w:r>
        <w:rPr>
          <w:rFonts w:ascii="Arial" w:eastAsia="Arial" w:hAnsi="Arial" w:cs="Arial"/>
        </w:rPr>
        <w:t>ść</w:t>
      </w:r>
      <w:proofErr w:type="spellEnd"/>
      <w:r>
        <w:rPr>
          <w:rFonts w:ascii="Arial" w:eastAsia="Arial" w:hAnsi="Arial" w:cs="Arial"/>
        </w:rPr>
        <w:t xml:space="preserve"> względna powietrza co najwyżej 85%.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64" w:right="20"/>
        <w:rPr>
          <w:sz w:val="20"/>
          <w:szCs w:val="20"/>
        </w:rPr>
      </w:pPr>
      <w:r>
        <w:rPr>
          <w:rFonts w:ascii="Arial" w:eastAsia="Arial" w:hAnsi="Arial" w:cs="Arial"/>
        </w:rPr>
        <w:t>Uzgodnione materiały do znakowania winny być dostarczone w typowych, zapewniających szczelność opakowaniach handlowych i magazynowane do czasu wbudowania w miejscach zacienionych, suchych i temperaturze od 5 do 25 °C lub zaleceń producenta.</w:t>
      </w:r>
    </w:p>
    <w:p w:rsidR="005C089F" w:rsidRDefault="005C089F" w:rsidP="005C089F">
      <w:pPr>
        <w:spacing w:line="5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64" w:right="20"/>
        <w:rPr>
          <w:sz w:val="20"/>
          <w:szCs w:val="20"/>
        </w:rPr>
      </w:pPr>
      <w:r>
        <w:rPr>
          <w:rFonts w:ascii="Arial" w:eastAsia="Arial" w:hAnsi="Arial" w:cs="Arial"/>
        </w:rPr>
        <w:t>Bezpośrednio przed naniesieniem farba musi być bardzo dobrze rozmieszana i doprowadzona do lepkości roboczej, zgodnie z zaleceniami producenta. Należy szczególnie zwrócić uwagę na dotrzymanie warunków ustalonych przez producenta odnośnie dodania rozcieńczalnika przy nanoszeniu farby w niższych temperaturach.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Pojemniki po farbie muszą być całkowicie opróżnione i usunięte w sposób uporządkowany.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Przy nakładaniu farby musi być zagwarantowane równomierne rozłożenie materiału</w:t>
      </w: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 xml:space="preserve">Znakującego, utrzymanie grubości warstwy, ilości </w:t>
      </w:r>
      <w:proofErr w:type="spellStart"/>
      <w:r>
        <w:rPr>
          <w:rFonts w:ascii="Arial" w:eastAsia="Arial" w:hAnsi="Arial" w:cs="Arial"/>
        </w:rPr>
        <w:t>mikrokulek</w:t>
      </w:r>
      <w:proofErr w:type="spellEnd"/>
      <w:r>
        <w:rPr>
          <w:rFonts w:ascii="Arial" w:eastAsia="Arial" w:hAnsi="Arial" w:cs="Arial"/>
        </w:rPr>
        <w:t xml:space="preserve"> szklanych jak i geometria oraz</w:t>
      </w: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 xml:space="preserve">Równe krawędzie znakowania. </w:t>
      </w:r>
      <w:proofErr w:type="spellStart"/>
      <w:r>
        <w:rPr>
          <w:rFonts w:ascii="Arial" w:eastAsia="Arial" w:hAnsi="Arial" w:cs="Arial"/>
        </w:rPr>
        <w:t>Malowarki</w:t>
      </w:r>
      <w:proofErr w:type="spellEnd"/>
      <w:r>
        <w:rPr>
          <w:rFonts w:ascii="Arial" w:eastAsia="Arial" w:hAnsi="Arial" w:cs="Arial"/>
        </w:rPr>
        <w:t xml:space="preserve"> muszą być dopasowane swoją wielkością,</w:t>
      </w: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Wyposażeniem i wydajnością do przeznaczenia, zakresu robót i lokalnych warunków.</w:t>
      </w:r>
    </w:p>
    <w:p w:rsidR="005C089F" w:rsidRDefault="005C089F" w:rsidP="005C089F">
      <w:pPr>
        <w:spacing w:line="118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5.3.3. Dokładność nanoszenia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24" w:right="240"/>
        <w:rPr>
          <w:sz w:val="20"/>
          <w:szCs w:val="20"/>
        </w:rPr>
      </w:pPr>
      <w:r>
        <w:rPr>
          <w:rFonts w:ascii="Arial" w:eastAsia="Arial" w:hAnsi="Arial" w:cs="Arial"/>
        </w:rPr>
        <w:t>Po przedstawieniu inżynierowi przez Wykonawcę, do akceptacji materiałów do oznakowania podjęte zostaną następujące ustalenia technologiczne: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95"/>
        </w:numPr>
        <w:tabs>
          <w:tab w:val="left" w:pos="144"/>
        </w:tabs>
        <w:ind w:left="144" w:hanging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Ilość nanoszonej farby,</w:t>
      </w:r>
    </w:p>
    <w:p w:rsidR="005C089F" w:rsidRDefault="005C089F" w:rsidP="005C089F">
      <w:pPr>
        <w:numPr>
          <w:ilvl w:val="0"/>
          <w:numId w:val="95"/>
        </w:numPr>
        <w:tabs>
          <w:tab w:val="left" w:pos="164"/>
        </w:tabs>
        <w:ind w:left="164" w:hanging="1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Ilość rozsypanych </w:t>
      </w:r>
      <w:proofErr w:type="spellStart"/>
      <w:r>
        <w:rPr>
          <w:rFonts w:ascii="Arial" w:eastAsia="Arial" w:hAnsi="Arial" w:cs="Arial"/>
        </w:rPr>
        <w:t>mikrokulek</w:t>
      </w:r>
      <w:proofErr w:type="spellEnd"/>
      <w:r>
        <w:rPr>
          <w:rFonts w:ascii="Arial" w:eastAsia="Arial" w:hAnsi="Arial" w:cs="Arial"/>
        </w:rPr>
        <w:t xml:space="preserve"> (min. 200 g/</w:t>
      </w:r>
      <w:proofErr w:type="spellStart"/>
      <w:r>
        <w:rPr>
          <w:rFonts w:ascii="Arial" w:eastAsia="Arial" w:hAnsi="Arial" w:cs="Arial"/>
        </w:rPr>
        <w:t>m²</w:t>
      </w:r>
      <w:proofErr w:type="spellEnd"/>
      <w:r>
        <w:rPr>
          <w:rFonts w:ascii="Arial" w:eastAsia="Arial" w:hAnsi="Arial" w:cs="Arial"/>
        </w:rPr>
        <w:t>).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96"/>
        </w:numPr>
        <w:tabs>
          <w:tab w:val="left" w:pos="158"/>
        </w:tabs>
        <w:spacing w:line="239" w:lineRule="auto"/>
        <w:ind w:left="304" w:right="320" w:hanging="27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Ilość nanoszonej farby (grubość warstwy) nie może być niższa niż o 20% w stosunku do ustalonej,</w:t>
      </w:r>
    </w:p>
    <w:p w:rsidR="005C089F" w:rsidRDefault="005C089F" w:rsidP="005C089F">
      <w:pPr>
        <w:spacing w:line="2" w:lineRule="exact"/>
        <w:rPr>
          <w:rFonts w:ascii="Arial" w:eastAsia="Arial" w:hAnsi="Arial" w:cs="Arial"/>
        </w:rPr>
      </w:pPr>
    </w:p>
    <w:p w:rsidR="005C089F" w:rsidRDefault="005C089F" w:rsidP="005C089F">
      <w:pPr>
        <w:numPr>
          <w:ilvl w:val="0"/>
          <w:numId w:val="96"/>
        </w:numPr>
        <w:tabs>
          <w:tab w:val="left" w:pos="164"/>
        </w:tabs>
        <w:ind w:left="164" w:hanging="13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Ilość rozsypanych </w:t>
      </w:r>
      <w:proofErr w:type="spellStart"/>
      <w:r>
        <w:rPr>
          <w:rFonts w:ascii="Arial" w:eastAsia="Arial" w:hAnsi="Arial" w:cs="Arial"/>
        </w:rPr>
        <w:t>mikrokulek</w:t>
      </w:r>
      <w:proofErr w:type="spellEnd"/>
      <w:r>
        <w:rPr>
          <w:rFonts w:ascii="Arial" w:eastAsia="Arial" w:hAnsi="Arial" w:cs="Arial"/>
        </w:rPr>
        <w:t xml:space="preserve"> nie może być niższa ani też wyższa od ustalonej o 20%.</w:t>
      </w:r>
    </w:p>
    <w:p w:rsidR="005C089F" w:rsidRDefault="005C089F" w:rsidP="005C089F">
      <w:pPr>
        <w:spacing w:line="243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97"/>
        </w:numPr>
        <w:tabs>
          <w:tab w:val="left" w:pos="244"/>
        </w:tabs>
        <w:ind w:left="244" w:hanging="244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Kontrola, badania oraz odbiór wyrobów i Robót</w:t>
      </w:r>
    </w:p>
    <w:p w:rsidR="005C089F" w:rsidRDefault="005C089F" w:rsidP="005C089F">
      <w:pPr>
        <w:spacing w:line="253" w:lineRule="exact"/>
        <w:rPr>
          <w:rFonts w:ascii="Arial" w:eastAsia="Arial" w:hAnsi="Arial" w:cs="Arial"/>
          <w:b/>
          <w:bCs/>
        </w:rPr>
      </w:pPr>
    </w:p>
    <w:p w:rsidR="005C089F" w:rsidRDefault="005C089F" w:rsidP="005C089F">
      <w:pPr>
        <w:numPr>
          <w:ilvl w:val="0"/>
          <w:numId w:val="98"/>
        </w:numPr>
        <w:tabs>
          <w:tab w:val="left" w:pos="184"/>
        </w:tabs>
        <w:ind w:left="184" w:hanging="184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1. Przedmiot oceny</w:t>
      </w:r>
    </w:p>
    <w:p w:rsidR="005C089F" w:rsidRDefault="005C089F" w:rsidP="005C089F">
      <w:pPr>
        <w:spacing w:line="38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5C089F" w:rsidRDefault="005C089F" w:rsidP="005C089F">
      <w:pPr>
        <w:spacing w:line="237" w:lineRule="auto"/>
        <w:ind w:left="4"/>
        <w:rPr>
          <w:sz w:val="20"/>
          <w:szCs w:val="20"/>
        </w:rPr>
      </w:pPr>
      <w:bookmarkStart w:id="536" w:name="page120"/>
      <w:bookmarkEnd w:id="536"/>
      <w:r>
        <w:rPr>
          <w:rFonts w:ascii="Arial" w:eastAsia="Arial" w:hAnsi="Arial" w:cs="Arial"/>
        </w:rPr>
        <w:lastRenderedPageBreak/>
        <w:t>Ocenie podlegają: prawidłowość wykonania oznakowania poziomego.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6.2. Kontrola jako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ci materiałów</w:t>
      </w:r>
    </w:p>
    <w:p w:rsidR="005C089F" w:rsidRDefault="005C089F" w:rsidP="005C089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61" o:spid="_x0000_s1096" style="position:absolute;z-index:251658240;visibility:visible;mso-wrap-distance-left:0;mso-wrap-distance-right:0" from="1.65pt,-.3pt" to="162.95pt,-.3pt" o:allowincell="f" strokeweight=".42364mm"/>
        </w:pict>
      </w:r>
    </w:p>
    <w:p w:rsidR="005C089F" w:rsidRDefault="005C089F" w:rsidP="005C089F">
      <w:pPr>
        <w:spacing w:line="241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Ogólne zasady kontroli jakości robót podano w ST WO-00.00."Wymagania ogólne".</w:t>
      </w:r>
    </w:p>
    <w:p w:rsidR="005C089F" w:rsidRDefault="005C089F" w:rsidP="005C089F">
      <w:pPr>
        <w:spacing w:line="119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6.2.1. Kontrola jakości farby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4" w:right="16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Przed przystąpieniem do znakowania Wykonawca przedstawi Zamawiającemu do akceptacji rodzaj farby wraz ze świadectwem dopuszczenia przez </w:t>
      </w:r>
      <w:proofErr w:type="spellStart"/>
      <w:r>
        <w:rPr>
          <w:rFonts w:ascii="Arial" w:eastAsia="Arial" w:hAnsi="Arial" w:cs="Arial"/>
        </w:rPr>
        <w:t>ibdim</w:t>
      </w:r>
      <w:proofErr w:type="spellEnd"/>
      <w:r>
        <w:rPr>
          <w:rFonts w:ascii="Arial" w:eastAsia="Arial" w:hAnsi="Arial" w:cs="Arial"/>
        </w:rPr>
        <w:t xml:space="preserve"> w Warszawie.</w:t>
      </w:r>
    </w:p>
    <w:p w:rsidR="005C089F" w:rsidRDefault="005C089F" w:rsidP="005C089F">
      <w:pPr>
        <w:spacing w:line="3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4" w:right="160"/>
        <w:rPr>
          <w:sz w:val="20"/>
          <w:szCs w:val="20"/>
        </w:rPr>
      </w:pPr>
      <w:r>
        <w:rPr>
          <w:rFonts w:ascii="Arial" w:eastAsia="Arial" w:hAnsi="Arial" w:cs="Arial"/>
        </w:rPr>
        <w:t>Każda partia zakupionej farby przed jej użyciem, winna uzyskać skrócone świadectwo badania, potwierdzające podstawowe cechy deklarowane przez producenta lub ustalone w świadectwie dopuszczenia do stosowania w budownictwie drogowym i mostowym.</w:t>
      </w:r>
    </w:p>
    <w:p w:rsidR="005C089F" w:rsidRDefault="005C089F" w:rsidP="005C089F">
      <w:pPr>
        <w:spacing w:line="3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Badania te zostaną przeprowadzone na koszt Wykonawcy przez laboratorium wskazane przez</w:t>
      </w:r>
    </w:p>
    <w:p w:rsidR="005C089F" w:rsidRDefault="005C089F" w:rsidP="005C089F">
      <w:pPr>
        <w:spacing w:line="10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Zamawiającego w zakresie: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numPr>
          <w:ilvl w:val="1"/>
          <w:numId w:val="99"/>
        </w:numPr>
        <w:tabs>
          <w:tab w:val="left" w:pos="924"/>
        </w:tabs>
        <w:ind w:left="924" w:hanging="12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Badania mikroskopowe,</w:t>
      </w:r>
    </w:p>
    <w:p w:rsidR="005C089F" w:rsidRDefault="005C089F" w:rsidP="005C089F">
      <w:pPr>
        <w:numPr>
          <w:ilvl w:val="1"/>
          <w:numId w:val="99"/>
        </w:numPr>
        <w:tabs>
          <w:tab w:val="left" w:pos="924"/>
        </w:tabs>
        <w:ind w:left="924" w:hanging="12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Lepkość,</w:t>
      </w:r>
    </w:p>
    <w:p w:rsidR="005C089F" w:rsidRDefault="005C089F" w:rsidP="005C089F">
      <w:pPr>
        <w:numPr>
          <w:ilvl w:val="1"/>
          <w:numId w:val="99"/>
        </w:numPr>
        <w:tabs>
          <w:tab w:val="left" w:pos="944"/>
        </w:tabs>
        <w:ind w:left="944" w:hanging="13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Czas schnięcia,</w:t>
      </w:r>
    </w:p>
    <w:p w:rsidR="005C089F" w:rsidRDefault="005C089F" w:rsidP="005C089F">
      <w:pPr>
        <w:numPr>
          <w:ilvl w:val="0"/>
          <w:numId w:val="99"/>
        </w:numPr>
        <w:tabs>
          <w:tab w:val="left" w:pos="904"/>
        </w:tabs>
        <w:ind w:left="904" w:hanging="1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Zawartość części lotnych.</w:t>
      </w:r>
    </w:p>
    <w:p w:rsidR="005C089F" w:rsidRDefault="005C089F" w:rsidP="005C089F">
      <w:pPr>
        <w:spacing w:line="119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 xml:space="preserve">6.2.2. Kontrola jakości </w:t>
      </w:r>
      <w:proofErr w:type="spellStart"/>
      <w:r>
        <w:rPr>
          <w:rFonts w:ascii="Arial" w:eastAsia="Arial" w:hAnsi="Arial" w:cs="Arial"/>
        </w:rPr>
        <w:t>mikrokulek</w:t>
      </w:r>
      <w:proofErr w:type="spellEnd"/>
      <w:r>
        <w:rPr>
          <w:rFonts w:ascii="Arial" w:eastAsia="Arial" w:hAnsi="Arial" w:cs="Arial"/>
        </w:rPr>
        <w:t xml:space="preserve"> szklanych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spacing w:line="254" w:lineRule="auto"/>
        <w:ind w:left="4" w:right="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Przed rozpoczęciem malowania, Wykonawca przedstawi Zamawiającemu do akceptacji rodzaj </w:t>
      </w:r>
      <w:proofErr w:type="spellStart"/>
      <w:r>
        <w:rPr>
          <w:rFonts w:ascii="Arial" w:eastAsia="Arial" w:hAnsi="Arial" w:cs="Arial"/>
          <w:sz w:val="21"/>
          <w:szCs w:val="21"/>
        </w:rPr>
        <w:t>mikrokulek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wraz z atestem producenta i ewentualnie posiadanymi homologacjami zagranicznymi lub świadectwem badań. Jednorazowo podstawowe cechy materiału, zostaną sprawdzone na koszt Wykonawcy przez laboratorium wskazane przez Zamawiającego.</w:t>
      </w:r>
    </w:p>
    <w:p w:rsidR="005C089F" w:rsidRDefault="005C089F" w:rsidP="005C089F">
      <w:pPr>
        <w:spacing w:line="234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6.3. Wymogi jako</w:t>
      </w:r>
      <w:r>
        <w:rPr>
          <w:rFonts w:ascii="Arial" w:eastAsia="Arial" w:hAnsi="Arial" w:cs="Arial"/>
          <w:u w:val="single"/>
        </w:rPr>
        <w:t>ś</w:t>
      </w:r>
      <w:r>
        <w:rPr>
          <w:rFonts w:ascii="Arial" w:eastAsia="Arial" w:hAnsi="Arial" w:cs="Arial"/>
          <w:b/>
          <w:bCs/>
          <w:u w:val="single"/>
        </w:rPr>
        <w:t>ciowe dla znakowania poziomego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Poniższe wymogi dotyczą trwałego znakowania poziomego.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6.3.1. Widoczność w dzień</w:t>
      </w: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Współczynnik luminacji (stopień jasności), winien wykazywać następujące wartości minimalne:</w:t>
      </w:r>
    </w:p>
    <w:p w:rsidR="005C089F" w:rsidRDefault="005C089F" w:rsidP="005C089F">
      <w:pPr>
        <w:spacing w:line="12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100"/>
        </w:numPr>
        <w:tabs>
          <w:tab w:val="left" w:pos="144"/>
        </w:tabs>
        <w:ind w:left="144" w:hanging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świeżym znakowaniu 0,60</w:t>
      </w:r>
    </w:p>
    <w:p w:rsidR="005C089F" w:rsidRDefault="005C089F" w:rsidP="005C089F">
      <w:pPr>
        <w:numPr>
          <w:ilvl w:val="1"/>
          <w:numId w:val="100"/>
        </w:numPr>
        <w:tabs>
          <w:tab w:val="left" w:pos="164"/>
        </w:tabs>
        <w:ind w:left="164" w:hanging="12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używanym znakowaniu 0,30.</w:t>
      </w:r>
    </w:p>
    <w:p w:rsidR="005C089F" w:rsidRDefault="005C089F" w:rsidP="005C089F">
      <w:pPr>
        <w:spacing w:line="118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6.3.2. Widzialność w nocy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4" w:right="480"/>
        <w:rPr>
          <w:sz w:val="20"/>
          <w:szCs w:val="20"/>
        </w:rPr>
      </w:pPr>
      <w:r>
        <w:rPr>
          <w:rFonts w:ascii="Arial" w:eastAsia="Arial" w:hAnsi="Arial" w:cs="Arial"/>
        </w:rPr>
        <w:t>W celu zapewnienia wystarczającej widzialności w nocy, współczynnik luminacji odbitej powinien wynosić dla farby białej trwałego znakowania: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101"/>
        </w:numPr>
        <w:tabs>
          <w:tab w:val="left" w:pos="124"/>
        </w:tabs>
        <w:ind w:left="124" w:hanging="12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Świeże znakowanie: minimum 300 mcd/</w:t>
      </w:r>
      <w:proofErr w:type="spellStart"/>
      <w:r>
        <w:rPr>
          <w:rFonts w:ascii="Arial" w:eastAsia="Arial" w:hAnsi="Arial" w:cs="Arial"/>
        </w:rPr>
        <w:t>m²</w:t>
      </w:r>
      <w:proofErr w:type="spellEnd"/>
      <w:r>
        <w:rPr>
          <w:rFonts w:ascii="Arial" w:eastAsia="Arial" w:hAnsi="Arial" w:cs="Arial"/>
        </w:rPr>
        <w:t xml:space="preserve"> lx,</w:t>
      </w:r>
    </w:p>
    <w:p w:rsidR="005C089F" w:rsidRDefault="005C089F" w:rsidP="005C089F">
      <w:pPr>
        <w:numPr>
          <w:ilvl w:val="0"/>
          <w:numId w:val="101"/>
        </w:numPr>
        <w:tabs>
          <w:tab w:val="left" w:pos="124"/>
        </w:tabs>
        <w:ind w:left="124" w:hanging="12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Używane znakowanie: minimum 100 mcd/</w:t>
      </w:r>
      <w:proofErr w:type="spellStart"/>
      <w:r>
        <w:rPr>
          <w:rFonts w:ascii="Arial" w:eastAsia="Arial" w:hAnsi="Arial" w:cs="Arial"/>
        </w:rPr>
        <w:t>m²</w:t>
      </w:r>
      <w:proofErr w:type="spellEnd"/>
      <w:r>
        <w:rPr>
          <w:rFonts w:ascii="Arial" w:eastAsia="Arial" w:hAnsi="Arial" w:cs="Arial"/>
        </w:rPr>
        <w:t xml:space="preserve"> lx.</w:t>
      </w:r>
    </w:p>
    <w:p w:rsidR="005C089F" w:rsidRDefault="005C089F" w:rsidP="005C089F">
      <w:pPr>
        <w:ind w:left="64"/>
        <w:rPr>
          <w:sz w:val="20"/>
          <w:szCs w:val="20"/>
        </w:rPr>
      </w:pPr>
      <w:r>
        <w:rPr>
          <w:rFonts w:ascii="Arial" w:eastAsia="Arial" w:hAnsi="Arial" w:cs="Arial"/>
        </w:rPr>
        <w:t>Odblaskowość musi być równomierna na całej powierzchni nałożonej farby.</w:t>
      </w:r>
    </w:p>
    <w:p w:rsidR="005C089F" w:rsidRDefault="005C089F" w:rsidP="005C089F">
      <w:pPr>
        <w:spacing w:line="119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6.3.3. Szorstkość</w:t>
      </w:r>
    </w:p>
    <w:p w:rsidR="005C089F" w:rsidRDefault="005C089F" w:rsidP="005C089F">
      <w:pPr>
        <w:ind w:left="64" w:right="280"/>
        <w:rPr>
          <w:sz w:val="20"/>
          <w:szCs w:val="20"/>
        </w:rPr>
      </w:pPr>
      <w:r>
        <w:rPr>
          <w:rFonts w:ascii="Arial" w:eastAsia="Arial" w:hAnsi="Arial" w:cs="Arial"/>
        </w:rPr>
        <w:t>Miarą szorstkości oznakowania jest wartość wskaźnika szorstkości SRT (</w:t>
      </w:r>
      <w:proofErr w:type="spellStart"/>
      <w:r>
        <w:rPr>
          <w:rFonts w:ascii="Arial" w:eastAsia="Arial" w:hAnsi="Arial" w:cs="Arial"/>
        </w:rPr>
        <w:t>Skid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Resistance</w:t>
      </w:r>
      <w:proofErr w:type="spellEnd"/>
      <w:r>
        <w:rPr>
          <w:rFonts w:ascii="Arial" w:eastAsia="Arial" w:hAnsi="Arial" w:cs="Arial"/>
        </w:rPr>
        <w:t xml:space="preserve"> Tester) mierzona wahadłem angielskim według POD-97.</w:t>
      </w:r>
    </w:p>
    <w:p w:rsidR="005C089F" w:rsidRDefault="005C089F" w:rsidP="005C089F">
      <w:pPr>
        <w:ind w:left="64"/>
        <w:rPr>
          <w:sz w:val="20"/>
          <w:szCs w:val="20"/>
        </w:rPr>
      </w:pPr>
      <w:r>
        <w:rPr>
          <w:rFonts w:ascii="Arial" w:eastAsia="Arial" w:hAnsi="Arial" w:cs="Arial"/>
        </w:rPr>
        <w:t>Wskaźnik szorstkości winien wynosić: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102"/>
        </w:numPr>
        <w:tabs>
          <w:tab w:val="left" w:pos="404"/>
        </w:tabs>
        <w:ind w:left="404" w:hanging="12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 świeżym oznakowaniu, nie mniej niż 50 jedn. SRT,</w:t>
      </w:r>
    </w:p>
    <w:p w:rsidR="005C089F" w:rsidRDefault="005C089F" w:rsidP="005C089F">
      <w:pPr>
        <w:numPr>
          <w:ilvl w:val="0"/>
          <w:numId w:val="102"/>
        </w:numPr>
        <w:tabs>
          <w:tab w:val="left" w:pos="404"/>
        </w:tabs>
        <w:ind w:left="404" w:hanging="13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 używanym oznakowaniu, nie mniej niż 45 jedn. SRT.</w:t>
      </w:r>
    </w:p>
    <w:p w:rsidR="005C089F" w:rsidRDefault="005C089F" w:rsidP="005C089F">
      <w:pPr>
        <w:spacing w:line="118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6.3.4. Trwałość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ind w:left="24" w:right="260"/>
        <w:rPr>
          <w:sz w:val="20"/>
          <w:szCs w:val="20"/>
        </w:rPr>
      </w:pPr>
      <w:r>
        <w:rPr>
          <w:rFonts w:ascii="Arial" w:eastAsia="Arial" w:hAnsi="Arial" w:cs="Arial"/>
        </w:rPr>
        <w:t>Trwałość oceniana jest jako stopień zużycia w 10 stopniowej skali na zasadzie porównania z wzorcami fotograficznymi, powinna wynosić po 12 miesięcznym okresie eksploatacji oznakowania:</w:t>
      </w:r>
    </w:p>
    <w:p w:rsidR="005C089F" w:rsidRDefault="005C089F" w:rsidP="005C089F">
      <w:pPr>
        <w:numPr>
          <w:ilvl w:val="0"/>
          <w:numId w:val="103"/>
        </w:numPr>
        <w:tabs>
          <w:tab w:val="left" w:pos="404"/>
        </w:tabs>
        <w:ind w:left="404" w:hanging="12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Farbami wodorozcieńczalnymi, co najmniej 5,</w:t>
      </w:r>
    </w:p>
    <w:p w:rsidR="005C089F" w:rsidRDefault="005C089F" w:rsidP="005C089F">
      <w:pPr>
        <w:numPr>
          <w:ilvl w:val="0"/>
          <w:numId w:val="103"/>
        </w:numPr>
        <w:tabs>
          <w:tab w:val="left" w:pos="404"/>
        </w:tabs>
        <w:ind w:left="404" w:hanging="12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Pozostałymi materiałami, co najmniej 6</w:t>
      </w:r>
    </w:p>
    <w:p w:rsidR="005C089F" w:rsidRDefault="005C089F" w:rsidP="005C089F">
      <w:pPr>
        <w:spacing w:line="120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6.3.5. Czas schnięcia</w:t>
      </w:r>
    </w:p>
    <w:p w:rsidR="005C089F" w:rsidRDefault="005C089F" w:rsidP="005C089F">
      <w:pPr>
        <w:ind w:left="24"/>
        <w:rPr>
          <w:sz w:val="20"/>
          <w:szCs w:val="20"/>
        </w:rPr>
      </w:pPr>
      <w:r>
        <w:rPr>
          <w:rFonts w:ascii="Arial" w:eastAsia="Arial" w:hAnsi="Arial" w:cs="Arial"/>
        </w:rPr>
        <w:t>Czas schnięcia w Żadnym przypadku nie może przekraczać 2 godziny.</w:t>
      </w:r>
    </w:p>
    <w:p w:rsidR="005C089F" w:rsidRDefault="005C089F" w:rsidP="005C089F">
      <w:pPr>
        <w:spacing w:line="120" w:lineRule="exact"/>
        <w:rPr>
          <w:sz w:val="20"/>
          <w:szCs w:val="20"/>
        </w:rPr>
      </w:pPr>
    </w:p>
    <w:p w:rsidR="005C089F" w:rsidRDefault="005C089F" w:rsidP="005C089F">
      <w:pPr>
        <w:ind w:left="44"/>
        <w:rPr>
          <w:sz w:val="20"/>
          <w:szCs w:val="20"/>
        </w:rPr>
      </w:pPr>
      <w:r>
        <w:rPr>
          <w:rFonts w:ascii="Arial" w:eastAsia="Arial" w:hAnsi="Arial" w:cs="Arial"/>
        </w:rPr>
        <w:t>6.3.6. Grubość znakowania</w:t>
      </w:r>
    </w:p>
    <w:p w:rsidR="005C089F" w:rsidRDefault="005C089F" w:rsidP="005C089F">
      <w:pPr>
        <w:spacing w:line="260" w:lineRule="auto"/>
        <w:ind w:left="24" w:right="1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Grubość znakowania bez uwzględnienia materiałów odblaskowych lub </w:t>
      </w:r>
      <w:proofErr w:type="spellStart"/>
      <w:r>
        <w:rPr>
          <w:rFonts w:ascii="Arial" w:eastAsia="Arial" w:hAnsi="Arial" w:cs="Arial"/>
          <w:sz w:val="21"/>
          <w:szCs w:val="21"/>
        </w:rPr>
        <w:t>uszorstniających</w:t>
      </w:r>
      <w:proofErr w:type="spellEnd"/>
      <w:r>
        <w:rPr>
          <w:rFonts w:ascii="Arial" w:eastAsia="Arial" w:hAnsi="Arial" w:cs="Arial"/>
          <w:sz w:val="21"/>
          <w:szCs w:val="21"/>
        </w:rPr>
        <w:t>, nie powinna przekraczać 800 mikrometrów na mokro dla oznakowania cienkowarstwowego.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416" w:header="0" w:footer="0" w:gutter="0"/>
          <w:cols w:space="708" w:equalWidth="0">
            <w:col w:w="9044"/>
          </w:cols>
        </w:sectPr>
      </w:pPr>
    </w:p>
    <w:p w:rsidR="005C089F" w:rsidRDefault="005C089F" w:rsidP="005C089F">
      <w:pPr>
        <w:spacing w:line="244" w:lineRule="exact"/>
        <w:rPr>
          <w:sz w:val="20"/>
          <w:szCs w:val="20"/>
        </w:rPr>
      </w:pPr>
      <w:bookmarkStart w:id="537" w:name="page121"/>
      <w:bookmarkEnd w:id="537"/>
    </w:p>
    <w:p w:rsidR="005C089F" w:rsidRDefault="005C089F" w:rsidP="005C089F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6.4. Kontrola i badania w trakcie wykonywania robót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6.4.1. Kontrola i badania w pierwszym dniu znakowania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Badania w pierwszym dniu znakowania mają na celu potwierdzenie przyjętych założeń i</w:t>
      </w:r>
    </w:p>
    <w:p w:rsidR="005C089F" w:rsidRDefault="005C089F" w:rsidP="005C089F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Ewentualną modyfikację technologii.</w:t>
      </w:r>
    </w:p>
    <w:p w:rsidR="005C089F" w:rsidRDefault="005C089F" w:rsidP="005C089F">
      <w:pPr>
        <w:ind w:left="20"/>
        <w:rPr>
          <w:sz w:val="20"/>
          <w:szCs w:val="20"/>
        </w:rPr>
      </w:pPr>
      <w:r>
        <w:rPr>
          <w:rFonts w:ascii="Arial" w:eastAsia="Arial" w:hAnsi="Arial" w:cs="Arial"/>
        </w:rPr>
        <w:t>Badania obejmują:</w:t>
      </w:r>
    </w:p>
    <w:p w:rsidR="005C089F" w:rsidRDefault="005C089F" w:rsidP="005C089F">
      <w:pPr>
        <w:numPr>
          <w:ilvl w:val="0"/>
          <w:numId w:val="104"/>
        </w:numPr>
        <w:tabs>
          <w:tab w:val="left" w:pos="320"/>
        </w:tabs>
        <w:ind w:left="320" w:hanging="28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Badanie lepkości natryskiwanej farby,</w:t>
      </w:r>
    </w:p>
    <w:p w:rsidR="005C089F" w:rsidRDefault="005C089F" w:rsidP="005C089F">
      <w:pPr>
        <w:numPr>
          <w:ilvl w:val="0"/>
          <w:numId w:val="104"/>
        </w:numPr>
        <w:tabs>
          <w:tab w:val="left" w:pos="320"/>
        </w:tabs>
        <w:ind w:left="320" w:hanging="28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Badanie grubości nakładanej powłoki (ilości nanoszonej farby),</w:t>
      </w:r>
    </w:p>
    <w:p w:rsidR="005C089F" w:rsidRDefault="005C089F" w:rsidP="005C089F">
      <w:pPr>
        <w:numPr>
          <w:ilvl w:val="0"/>
          <w:numId w:val="104"/>
        </w:numPr>
        <w:tabs>
          <w:tab w:val="left" w:pos="320"/>
        </w:tabs>
        <w:ind w:left="320" w:hanging="28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Badanie ilości rozsypanych </w:t>
      </w:r>
      <w:proofErr w:type="spellStart"/>
      <w:r>
        <w:rPr>
          <w:rFonts w:ascii="Arial" w:eastAsia="Arial" w:hAnsi="Arial" w:cs="Arial"/>
        </w:rPr>
        <w:t>mikrokulek</w:t>
      </w:r>
      <w:proofErr w:type="spellEnd"/>
      <w:r>
        <w:rPr>
          <w:rFonts w:ascii="Arial" w:eastAsia="Arial" w:hAnsi="Arial" w:cs="Arial"/>
        </w:rPr>
        <w:t>,</w:t>
      </w:r>
    </w:p>
    <w:p w:rsidR="005C089F" w:rsidRDefault="005C089F" w:rsidP="005C089F">
      <w:pPr>
        <w:numPr>
          <w:ilvl w:val="0"/>
          <w:numId w:val="104"/>
        </w:numPr>
        <w:tabs>
          <w:tab w:val="left" w:pos="320"/>
        </w:tabs>
        <w:ind w:left="320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Badanie współczynnika luminacji oraz współrzędnych chromatycznych,</w:t>
      </w:r>
    </w:p>
    <w:p w:rsidR="005C089F" w:rsidRDefault="005C089F" w:rsidP="005C089F">
      <w:pPr>
        <w:numPr>
          <w:ilvl w:val="0"/>
          <w:numId w:val="104"/>
        </w:numPr>
        <w:tabs>
          <w:tab w:val="left" w:pos="323"/>
        </w:tabs>
        <w:spacing w:line="239" w:lineRule="auto"/>
        <w:ind w:left="40" w:right="1960" w:hanging="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Badanie odblaskowości oznakowania (współczynnika luminacji wstecznej). Badania przeprowadzone są na koszt Wykonawcy.</w:t>
      </w:r>
    </w:p>
    <w:p w:rsidR="005C089F" w:rsidRDefault="005C089F" w:rsidP="005C089F">
      <w:pPr>
        <w:spacing w:line="254" w:lineRule="exact"/>
        <w:rPr>
          <w:sz w:val="20"/>
          <w:szCs w:val="20"/>
        </w:rPr>
      </w:pPr>
    </w:p>
    <w:p w:rsidR="005C089F" w:rsidRDefault="005C089F" w:rsidP="005C089F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6.4.2. Kontrola i badania w trakcie znakowania</w:t>
      </w:r>
    </w:p>
    <w:p w:rsidR="005C089F" w:rsidRDefault="005C089F" w:rsidP="005C089F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Badania będą prowadzone co 7 dni roboczych. Badania będą miały zakres jak w punkcie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ind w:left="40" w:right="500"/>
        <w:rPr>
          <w:sz w:val="20"/>
          <w:szCs w:val="20"/>
        </w:rPr>
      </w:pPr>
      <w:r>
        <w:rPr>
          <w:rFonts w:ascii="Arial" w:eastAsia="Arial" w:hAnsi="Arial" w:cs="Arial"/>
        </w:rPr>
        <w:t>6.4.1. Mają one na celu potwierdzenie dochowania technologicznych i uzyskanie właściwych parametrów użytkowych znakowania.</w:t>
      </w:r>
    </w:p>
    <w:p w:rsidR="005C089F" w:rsidRDefault="005C089F" w:rsidP="005C089F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Badania są przeprowadzone na koszt Zamawiającego.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ind w:left="40"/>
        <w:rPr>
          <w:sz w:val="20"/>
          <w:szCs w:val="20"/>
        </w:rPr>
      </w:pPr>
      <w:r>
        <w:rPr>
          <w:rFonts w:ascii="Arial" w:eastAsia="Arial" w:hAnsi="Arial" w:cs="Arial"/>
        </w:rPr>
        <w:t>Wykazanie przez badania zaniżonych parametrów:</w:t>
      </w:r>
    </w:p>
    <w:p w:rsidR="005C089F" w:rsidRDefault="005C089F" w:rsidP="005C089F">
      <w:pPr>
        <w:numPr>
          <w:ilvl w:val="0"/>
          <w:numId w:val="105"/>
        </w:numPr>
        <w:tabs>
          <w:tab w:val="left" w:pos="440"/>
        </w:tabs>
        <w:ind w:left="440" w:hanging="4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</w:rPr>
        <w:t>Ilość nanoszonej farby,</w:t>
      </w:r>
    </w:p>
    <w:p w:rsidR="005C089F" w:rsidRDefault="005C089F" w:rsidP="005C089F">
      <w:pPr>
        <w:numPr>
          <w:ilvl w:val="0"/>
          <w:numId w:val="105"/>
        </w:numPr>
        <w:tabs>
          <w:tab w:val="left" w:pos="440"/>
        </w:tabs>
        <w:ind w:left="440" w:hanging="4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</w:rPr>
        <w:t>Ilość rozsypywanych kulek,</w:t>
      </w:r>
    </w:p>
    <w:p w:rsidR="005C089F" w:rsidRDefault="005C089F" w:rsidP="005C089F">
      <w:pPr>
        <w:spacing w:line="239" w:lineRule="auto"/>
        <w:ind w:right="220"/>
        <w:rPr>
          <w:sz w:val="20"/>
          <w:szCs w:val="20"/>
        </w:rPr>
      </w:pPr>
      <w:r>
        <w:rPr>
          <w:rFonts w:ascii="Arial" w:eastAsia="Arial" w:hAnsi="Arial" w:cs="Arial"/>
        </w:rPr>
        <w:t>Poniżej granic tolerancji ustalonych w punkcie 5.2.3 spowoduje konieczność ponownego wykonania oznakowania na odcinku określonym przez służby laboratoryjne, jednak nie mniejszym niż wykonanym poprzedniego dnia roboczego oraz w dniu kontroli. Ocenę prawidłowości geometrii znakowania przeprowadza inżynier. W przypadku stwierdzenia odchyleń do wymagań projektu oznakowania lub w zagadnieniach ogólnych od "Instrukcji o znakach drogowych poziomych" Wykonawca jest zobowiązany je bezzwłocznie usunąć - usuwanie poprzez zamalowanie czarną farbą jest zabronione.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6.5. Badania odbiorcze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ind w:left="40" w:right="320"/>
        <w:rPr>
          <w:sz w:val="20"/>
          <w:szCs w:val="20"/>
        </w:rPr>
      </w:pPr>
      <w:r>
        <w:rPr>
          <w:rFonts w:ascii="Arial" w:eastAsia="Arial" w:hAnsi="Arial" w:cs="Arial"/>
        </w:rPr>
        <w:t>Wykonawca jest zobowiązany zgłosić wykonany kilkudniowy odcinek znakowania do badań odbiorczych, najpóźniej w ciągu 5 dni od wykonania. Laboratorium jest zobowiązane do wykonania badań w ciągu 15 dni od daty wykonania znakowania.</w:t>
      </w:r>
    </w:p>
    <w:p w:rsidR="005C089F" w:rsidRDefault="005C089F" w:rsidP="005C089F">
      <w:pPr>
        <w:spacing w:line="239" w:lineRule="auto"/>
        <w:ind w:left="20" w:right="220"/>
        <w:rPr>
          <w:sz w:val="20"/>
          <w:szCs w:val="20"/>
        </w:rPr>
      </w:pPr>
      <w:r>
        <w:rPr>
          <w:rFonts w:ascii="Arial" w:eastAsia="Arial" w:hAnsi="Arial" w:cs="Arial"/>
        </w:rPr>
        <w:t>Jeśli badania odbiorcze zostaną wykonane po upływie 15 dni od daty wykonania znakowania, to zostaną zastosowane kryteria jak dla znakowania używanego. Przewiduje się następujące badania odbiorcze:</w:t>
      </w:r>
    </w:p>
    <w:p w:rsidR="005C089F" w:rsidRDefault="005C089F" w:rsidP="005C089F">
      <w:pPr>
        <w:spacing w:line="4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106"/>
        </w:numPr>
        <w:tabs>
          <w:tab w:val="left" w:pos="360"/>
        </w:tabs>
        <w:ind w:left="360" w:hanging="3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Badanie odblaskowości (pomiar współczynnika luminacji wstecznej).</w:t>
      </w:r>
    </w:p>
    <w:p w:rsidR="005C089F" w:rsidRDefault="005C089F" w:rsidP="005C089F">
      <w:pPr>
        <w:spacing w:line="239" w:lineRule="auto"/>
        <w:ind w:left="40" w:right="460"/>
        <w:rPr>
          <w:sz w:val="20"/>
          <w:szCs w:val="20"/>
        </w:rPr>
      </w:pPr>
      <w:r>
        <w:rPr>
          <w:rFonts w:ascii="Arial" w:eastAsia="Arial" w:hAnsi="Arial" w:cs="Arial"/>
        </w:rPr>
        <w:t>Wybiera się do badań losowo jeden przekrój w kilometrze. Badanie obejmuje linie krawędziowe, linię segregacyjną i inne elementy znakowania.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60"/>
        <w:rPr>
          <w:sz w:val="20"/>
          <w:szCs w:val="20"/>
        </w:rPr>
      </w:pPr>
      <w:r>
        <w:rPr>
          <w:rFonts w:ascii="Arial" w:eastAsia="Arial" w:hAnsi="Arial" w:cs="Arial"/>
        </w:rPr>
        <w:t>W przypadku linii przerywanej dokonuje się 5 pomiarów na jednym segmencie linii, a w przypadku linii ciągłej 4 pomiarów na odcinku 4 m. Rozstrzyga wynik średni z 5 pomiarów. Inżynier lub ekipa pomiarowa działająca w jego imieniu może wskazać dodatkowe przekroje drogi w celu dokonania pomiarów.</w:t>
      </w:r>
    </w:p>
    <w:p w:rsidR="005C089F" w:rsidRDefault="005C089F" w:rsidP="005C089F">
      <w:pPr>
        <w:spacing w:line="3" w:lineRule="exact"/>
        <w:rPr>
          <w:sz w:val="20"/>
          <w:szCs w:val="20"/>
        </w:rPr>
      </w:pPr>
    </w:p>
    <w:p w:rsidR="005C089F" w:rsidRDefault="005C089F" w:rsidP="005C089F">
      <w:pPr>
        <w:ind w:left="60" w:right="520"/>
        <w:rPr>
          <w:sz w:val="20"/>
          <w:szCs w:val="20"/>
        </w:rPr>
      </w:pPr>
      <w:r>
        <w:rPr>
          <w:rFonts w:ascii="Arial" w:eastAsia="Arial" w:hAnsi="Arial" w:cs="Arial"/>
        </w:rPr>
        <w:t xml:space="preserve">Przekroje dodatkowe są wytypowane wzrokowo na podstawie efektu odblasku lub ilości rozsypanych </w:t>
      </w:r>
      <w:proofErr w:type="spellStart"/>
      <w:r>
        <w:rPr>
          <w:rFonts w:ascii="Arial" w:eastAsia="Arial" w:hAnsi="Arial" w:cs="Arial"/>
        </w:rPr>
        <w:t>mikrokulek</w:t>
      </w:r>
      <w:proofErr w:type="spellEnd"/>
      <w:r>
        <w:rPr>
          <w:rFonts w:ascii="Arial" w:eastAsia="Arial" w:hAnsi="Arial" w:cs="Arial"/>
        </w:rPr>
        <w:t>.</w:t>
      </w:r>
    </w:p>
    <w:p w:rsidR="005C089F" w:rsidRDefault="005C089F" w:rsidP="005C089F">
      <w:pPr>
        <w:numPr>
          <w:ilvl w:val="0"/>
          <w:numId w:val="107"/>
        </w:numPr>
        <w:tabs>
          <w:tab w:val="left" w:pos="380"/>
        </w:tabs>
        <w:ind w:left="380" w:hanging="31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Badanie luminacji i współrzędnych chromatycznych.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660"/>
        <w:rPr>
          <w:sz w:val="20"/>
          <w:szCs w:val="20"/>
        </w:rPr>
      </w:pPr>
      <w:r>
        <w:rPr>
          <w:rFonts w:ascii="Arial" w:eastAsia="Arial" w:hAnsi="Arial" w:cs="Arial"/>
        </w:rPr>
        <w:t>Badanie przeprowadza się w co 5 przekroju oznaczenia odblasku. Jako rozstrzygający wynik bierze się średnią z 3 odczytów współczynnika luminacji. Badania odbiorcze przeprowadzone są na koszt Zamawiającego.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380" w:bottom="378" w:left="1420" w:header="0" w:footer="0" w:gutter="0"/>
          <w:cols w:space="708" w:equalWidth="0">
            <w:col w:w="9100"/>
          </w:cols>
        </w:sectPr>
      </w:pPr>
    </w:p>
    <w:p w:rsidR="005C089F" w:rsidRDefault="005C089F" w:rsidP="005C089F">
      <w:pPr>
        <w:spacing w:line="244" w:lineRule="exact"/>
        <w:rPr>
          <w:sz w:val="20"/>
          <w:szCs w:val="20"/>
        </w:rPr>
      </w:pPr>
      <w:bookmarkStart w:id="538" w:name="page122"/>
      <w:bookmarkEnd w:id="538"/>
    </w:p>
    <w:p w:rsidR="005C089F" w:rsidRDefault="005C089F" w:rsidP="005C089F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6.6. Rola bada</w:t>
      </w:r>
      <w:r>
        <w:rPr>
          <w:rFonts w:ascii="Arial" w:eastAsia="Arial" w:hAnsi="Arial" w:cs="Arial"/>
        </w:rPr>
        <w:t>ń</w:t>
      </w:r>
      <w:r>
        <w:rPr>
          <w:rFonts w:ascii="Arial" w:eastAsia="Arial" w:hAnsi="Arial" w:cs="Arial"/>
          <w:b/>
          <w:bCs/>
        </w:rPr>
        <w:t xml:space="preserve"> i pomiarów w odbiorze robót</w:t>
      </w:r>
    </w:p>
    <w:p w:rsidR="005C089F" w:rsidRDefault="005C089F" w:rsidP="005C089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62" o:spid="_x0000_s1097" style="position:absolute;z-index:251658240;visibility:visible;mso-wrap-distance-left:0;mso-wrap-distance-right:0" from="1pt,-.3pt" to="225.85pt,-.3pt" o:allowincell="f" strokeweight=".42364mm"/>
        </w:pict>
      </w:r>
    </w:p>
    <w:p w:rsidR="005C089F" w:rsidRDefault="005C089F" w:rsidP="005C089F">
      <w:pPr>
        <w:spacing w:line="239" w:lineRule="exact"/>
        <w:rPr>
          <w:sz w:val="20"/>
          <w:szCs w:val="20"/>
        </w:rPr>
      </w:pPr>
    </w:p>
    <w:p w:rsidR="005C089F" w:rsidRDefault="005C089F" w:rsidP="005C089F">
      <w:pPr>
        <w:ind w:left="20" w:right="160"/>
        <w:rPr>
          <w:sz w:val="20"/>
          <w:szCs w:val="20"/>
        </w:rPr>
      </w:pPr>
      <w:r>
        <w:rPr>
          <w:rFonts w:ascii="Arial" w:eastAsia="Arial" w:hAnsi="Arial" w:cs="Arial"/>
        </w:rPr>
        <w:t>Podstawą do oceny jakości i zgodności z Umową są badania i pomiary prowadzone w czasie realizacji znakowania jak i po zakończeniu oraz oględziny wizualne dokonane podczas odbioru.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spacing w:line="254" w:lineRule="auto"/>
        <w:ind w:right="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Zakres, częstotliwość i rodzaj badań powinny być zgodne z wcześniej cytowanymi zasadami. Przed zgłoszeniem robót do odbioru należy zebrać i uporządkować wszystkie wyniki badań i pomiarów. W przypadku wątpliwości co do jakości robót Wykonawca w porozumieniu z inżynierem zleca dodatkowe badania laboratoryjne lub pomiary uzupełniające.</w:t>
      </w:r>
    </w:p>
    <w:p w:rsidR="005C089F" w:rsidRDefault="005C089F" w:rsidP="005C089F">
      <w:pPr>
        <w:spacing w:line="234" w:lineRule="exact"/>
        <w:rPr>
          <w:sz w:val="20"/>
          <w:szCs w:val="20"/>
        </w:rPr>
      </w:pPr>
    </w:p>
    <w:p w:rsidR="005C089F" w:rsidRDefault="005C089F" w:rsidP="005C089F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6.7. Zasady odbioru ostatecznego robót</w:t>
      </w:r>
    </w:p>
    <w:p w:rsidR="005C089F" w:rsidRDefault="005C089F" w:rsidP="005C089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63" o:spid="_x0000_s1098" style="position:absolute;z-index:251658240;visibility:visible;mso-wrap-distance-left:0;mso-wrap-distance-right:0" from="1.2pt,-.3pt" to="203.4pt,-.3pt" o:allowincell="f" strokeweight=".42364mm"/>
        </w:pict>
      </w:r>
    </w:p>
    <w:p w:rsidR="005C089F" w:rsidRDefault="005C089F" w:rsidP="005C089F">
      <w:pPr>
        <w:spacing w:line="242" w:lineRule="exact"/>
        <w:rPr>
          <w:sz w:val="20"/>
          <w:szCs w:val="20"/>
        </w:rPr>
      </w:pPr>
    </w:p>
    <w:p w:rsidR="005C089F" w:rsidRDefault="005C089F" w:rsidP="005C089F">
      <w:pPr>
        <w:spacing w:line="251" w:lineRule="auto"/>
        <w:ind w:left="20" w:right="2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Po zakończeniu robót uzyskaniu pozytywnych wyników badań i pomiarów oraz skompletowaniu całej przewidzianej w Umowie dokumentacji, Wykonawca zawiadamia o tym pisemnie inżyniera. Po sprawdzeniu i stwierdzeniu gotowości robót do odbioru Zamawiający w ciągu 30 dni od otrzymania zawiadomienia zwoła spotkanie w celu odbioru robót.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20" w:right="1020"/>
        <w:rPr>
          <w:sz w:val="20"/>
          <w:szCs w:val="20"/>
        </w:rPr>
      </w:pPr>
      <w:r>
        <w:rPr>
          <w:rFonts w:ascii="Arial" w:eastAsia="Arial" w:hAnsi="Arial" w:cs="Arial"/>
        </w:rPr>
        <w:t>W czasie spotkania po przejrzeniu dokumentacji i oględzinach wizualnych, zostanie sporządzony i podpisany protokół odbioru robót. W protokóle zostanie potwierdzone prawidłowe i terminowe wykonanie robót w całości lub w ich części.</w:t>
      </w:r>
    </w:p>
    <w:p w:rsidR="005C089F" w:rsidRDefault="005C089F" w:rsidP="005C089F">
      <w:pPr>
        <w:spacing w:line="3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0" w:right="220"/>
        <w:rPr>
          <w:sz w:val="20"/>
          <w:szCs w:val="20"/>
        </w:rPr>
      </w:pPr>
      <w:r>
        <w:rPr>
          <w:rFonts w:ascii="Arial" w:eastAsia="Arial" w:hAnsi="Arial" w:cs="Arial"/>
        </w:rPr>
        <w:t>Pozostałe roboty, w których stwierdzono usterki i niedociągnięcia będą ujęte oddzielnie. W stosunku do tych robót w protokóle ustali się sposób i termin usunięcia usterek na koszt Wykonawcy.</w:t>
      </w:r>
    </w:p>
    <w:p w:rsidR="005C089F" w:rsidRDefault="005C089F" w:rsidP="005C089F">
      <w:pPr>
        <w:spacing w:line="247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7.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przedmiaru i obmiaru Robót</w:t>
      </w:r>
    </w:p>
    <w:p w:rsidR="005C089F" w:rsidRDefault="005C089F" w:rsidP="005C089F">
      <w:pPr>
        <w:spacing w:line="264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60"/>
        <w:rPr>
          <w:sz w:val="20"/>
          <w:szCs w:val="20"/>
        </w:rPr>
      </w:pPr>
      <w:r>
        <w:rPr>
          <w:rFonts w:ascii="Arial" w:eastAsia="Arial" w:hAnsi="Arial" w:cs="Arial"/>
        </w:rPr>
        <w:t>Obmiar Robót polega na określeniu faktycznego zakresu wykonanych Robót. Obmiar Robót obejmuje Roboty objęte Umową oraz ewentualne dodatkowe Roboty nieprzewidziane, których konieczność wykonania uwzględniona będzie w trakcie między Wykonawcą a inżynierem.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5C089F" w:rsidRDefault="005C089F" w:rsidP="005C089F">
      <w:pPr>
        <w:spacing w:line="5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Jednostką obmiaru 1m2 wykonanego oznakowania poziomego.</w:t>
      </w:r>
    </w:p>
    <w:p w:rsidR="005C089F" w:rsidRDefault="005C089F" w:rsidP="005C089F">
      <w:pPr>
        <w:spacing w:line="244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8. Odbiór Robót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right="18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zasady odbioru Robót podano w ST WO-00.00. "Postanowienia Ogólne". Roboty uznaje się za wykonane zgodnie z Dokumentacją Projektową, ST i wymaganiami inżyniera, jeżeli wszystkie pomiary i badania z zachowaniem tolerancji wg </w:t>
      </w:r>
      <w:proofErr w:type="spellStart"/>
      <w:r>
        <w:rPr>
          <w:rFonts w:ascii="Arial" w:eastAsia="Arial" w:hAnsi="Arial" w:cs="Arial"/>
        </w:rPr>
        <w:t>pkt</w:t>
      </w:r>
      <w:proofErr w:type="spellEnd"/>
      <w:r>
        <w:rPr>
          <w:rFonts w:ascii="Arial" w:eastAsia="Arial" w:hAnsi="Arial" w:cs="Arial"/>
        </w:rPr>
        <w:t xml:space="preserve"> 6 dały wyniki pozytywne.</w:t>
      </w:r>
    </w:p>
    <w:p w:rsidR="005C089F" w:rsidRDefault="005C089F" w:rsidP="005C089F">
      <w:pPr>
        <w:spacing w:line="17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9. Rozliczanie Robót</w:t>
      </w:r>
    </w:p>
    <w:p w:rsidR="005C089F" w:rsidRDefault="005C089F" w:rsidP="005C089F">
      <w:pPr>
        <w:spacing w:line="331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Ogólne ustalenia dotyczące podstawy płatności podano w ST WO-00.00.</w:t>
      </w: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Cena wykonania Robót obejmuje: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108"/>
        </w:numPr>
        <w:tabs>
          <w:tab w:val="left" w:pos="477"/>
        </w:tabs>
        <w:spacing w:line="239" w:lineRule="auto"/>
        <w:ind w:left="280" w:right="500" w:hanging="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Prace pomiarowe i przygotowawcze (wytyczenie oznakowania zgodnie z projektem organizacji ruchu ).</w:t>
      </w:r>
    </w:p>
    <w:p w:rsidR="005C089F" w:rsidRDefault="005C089F" w:rsidP="005C089F">
      <w:pPr>
        <w:spacing w:line="122" w:lineRule="exact"/>
        <w:rPr>
          <w:rFonts w:ascii="Arial" w:eastAsia="Arial" w:hAnsi="Arial" w:cs="Arial"/>
        </w:rPr>
      </w:pPr>
    </w:p>
    <w:p w:rsidR="005C089F" w:rsidRDefault="005C089F" w:rsidP="005C089F">
      <w:pPr>
        <w:numPr>
          <w:ilvl w:val="0"/>
          <w:numId w:val="108"/>
        </w:numPr>
        <w:tabs>
          <w:tab w:val="left" w:pos="480"/>
        </w:tabs>
        <w:ind w:left="480" w:hanging="20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Zakupienie materiałów niezbędnych do wykonania oznakowania poziomego.</w:t>
      </w:r>
    </w:p>
    <w:p w:rsidR="005C089F" w:rsidRDefault="005C089F" w:rsidP="005C089F">
      <w:pPr>
        <w:spacing w:line="119" w:lineRule="exact"/>
        <w:rPr>
          <w:rFonts w:ascii="Arial" w:eastAsia="Arial" w:hAnsi="Arial" w:cs="Arial"/>
        </w:rPr>
      </w:pPr>
    </w:p>
    <w:p w:rsidR="005C089F" w:rsidRDefault="005C089F" w:rsidP="005C089F">
      <w:pPr>
        <w:numPr>
          <w:ilvl w:val="0"/>
          <w:numId w:val="108"/>
        </w:numPr>
        <w:tabs>
          <w:tab w:val="left" w:pos="480"/>
        </w:tabs>
        <w:ind w:left="480" w:hanging="20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Wykonanie oznakowania poziomego zgodnie z projektem organizacji ruchu .</w:t>
      </w:r>
    </w:p>
    <w:p w:rsidR="005C089F" w:rsidRDefault="005C089F" w:rsidP="005C089F">
      <w:pPr>
        <w:spacing w:line="110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10. Dokumenty odniesienia</w:t>
      </w:r>
    </w:p>
    <w:p w:rsidR="005C089F" w:rsidRDefault="005C089F" w:rsidP="005C089F">
      <w:pPr>
        <w:spacing w:line="333" w:lineRule="exact"/>
        <w:rPr>
          <w:sz w:val="20"/>
          <w:szCs w:val="20"/>
        </w:rPr>
      </w:pPr>
    </w:p>
    <w:p w:rsidR="005C089F" w:rsidRDefault="005C089F" w:rsidP="005C089F">
      <w:pPr>
        <w:spacing w:line="261" w:lineRule="auto"/>
        <w:ind w:left="280" w:right="4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Szczegółowe warunki techniczne dla znaków i sygnałów drogowych – Dziennik Ustaw Rzeczpospolitej Polskiej – Załącznik do </w:t>
      </w:r>
      <w:proofErr w:type="spellStart"/>
      <w:r>
        <w:rPr>
          <w:rFonts w:ascii="Arial" w:eastAsia="Arial" w:hAnsi="Arial" w:cs="Arial"/>
          <w:sz w:val="21"/>
          <w:szCs w:val="21"/>
        </w:rPr>
        <w:t>nru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220 , poz. 2181 z dnia 23 rudnia 2003 r.</w:t>
      </w:r>
    </w:p>
    <w:p w:rsidR="005C089F" w:rsidRDefault="005C089F" w:rsidP="005C089F">
      <w:pPr>
        <w:spacing w:line="392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5C089F" w:rsidRPr="007C469A" w:rsidRDefault="005C089F" w:rsidP="005C089F">
      <w:pPr>
        <w:jc w:val="center"/>
        <w:rPr>
          <w:sz w:val="32"/>
          <w:szCs w:val="32"/>
        </w:rPr>
      </w:pPr>
      <w:bookmarkStart w:id="539" w:name="page123"/>
      <w:bookmarkEnd w:id="539"/>
      <w:r w:rsidRPr="007C469A">
        <w:rPr>
          <w:rFonts w:ascii="Arial" w:eastAsia="Arial" w:hAnsi="Arial" w:cs="Arial"/>
          <w:b/>
          <w:bCs/>
          <w:sz w:val="32"/>
          <w:szCs w:val="32"/>
        </w:rPr>
        <w:lastRenderedPageBreak/>
        <w:t>DR - 08.02</w:t>
      </w:r>
    </w:p>
    <w:p w:rsidR="005C089F" w:rsidRPr="007C469A" w:rsidRDefault="005C089F" w:rsidP="005C089F">
      <w:pPr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URZ</w:t>
      </w:r>
      <w:r w:rsidRPr="007C469A">
        <w:rPr>
          <w:rFonts w:ascii="Arial" w:eastAsia="Arial" w:hAnsi="Arial" w:cs="Arial"/>
          <w:sz w:val="32"/>
          <w:szCs w:val="32"/>
        </w:rPr>
        <w:t>Ą</w:t>
      </w:r>
      <w:r w:rsidRPr="007C469A">
        <w:rPr>
          <w:rFonts w:ascii="Arial" w:eastAsia="Arial" w:hAnsi="Arial" w:cs="Arial"/>
          <w:b/>
          <w:bCs/>
          <w:sz w:val="32"/>
          <w:szCs w:val="32"/>
        </w:rPr>
        <w:t>DZENIA BEZPIECZE</w:t>
      </w:r>
      <w:r w:rsidRPr="007C469A">
        <w:rPr>
          <w:rFonts w:ascii="Arial" w:eastAsia="Arial" w:hAnsi="Arial" w:cs="Arial"/>
          <w:sz w:val="32"/>
          <w:szCs w:val="32"/>
        </w:rPr>
        <w:t>Ń</w:t>
      </w:r>
      <w:r w:rsidRPr="007C469A">
        <w:rPr>
          <w:rFonts w:ascii="Arial" w:eastAsia="Arial" w:hAnsi="Arial" w:cs="Arial"/>
          <w:b/>
          <w:bCs/>
          <w:sz w:val="32"/>
          <w:szCs w:val="32"/>
        </w:rPr>
        <w:t>STWA RUCHU</w:t>
      </w:r>
    </w:p>
    <w:p w:rsidR="005C089F" w:rsidRPr="007C469A" w:rsidRDefault="005C089F" w:rsidP="005C089F">
      <w:pPr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OZNAKOWANIE PIONOWE</w:t>
      </w: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 Cz</w:t>
      </w:r>
      <w:r>
        <w:rPr>
          <w:rFonts w:ascii="Arial" w:eastAsia="Arial" w:hAnsi="Arial" w:cs="Arial"/>
          <w:sz w:val="28"/>
          <w:szCs w:val="28"/>
        </w:rPr>
        <w:t>ęść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ogólna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1.1. Przedmiot S T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13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Przedmiotem niniejszej Specyfikacji Technicznej są wymagania dotyczące wykonania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109"/>
        </w:numPr>
        <w:tabs>
          <w:tab w:val="left" w:pos="114"/>
        </w:tabs>
        <w:spacing w:line="239" w:lineRule="auto"/>
        <w:ind w:left="4" w:right="560" w:hanging="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Przejęcia Robót związanych z wykonaniem oznakowania pionowego w ramach Przebudowy drogi powiatowej nr 3211Z ul. Wałowa w Gryficach.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8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1.2. Zakres Robót objętych S T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spacing w:line="251" w:lineRule="auto"/>
        <w:ind w:left="4" w:right="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Ustalenia zawarte w niniejszej specyfikacji obejmują wymagania dotyczące wykonania ustawienia oznakowania pionowego na słupkach stalowych posadowionych w gruncie, w tym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110"/>
        </w:numPr>
        <w:tabs>
          <w:tab w:val="left" w:pos="201"/>
        </w:tabs>
        <w:spacing w:line="239" w:lineRule="auto"/>
        <w:ind w:left="4" w:right="560" w:firstLine="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Znaki kodeksowe kategorii A, B, C, </w:t>
      </w:r>
      <w:proofErr w:type="spellStart"/>
      <w:r>
        <w:rPr>
          <w:rFonts w:ascii="Arial" w:eastAsia="Arial" w:hAnsi="Arial" w:cs="Arial"/>
        </w:rPr>
        <w:t>D,G</w:t>
      </w:r>
      <w:proofErr w:type="spellEnd"/>
      <w:r>
        <w:rPr>
          <w:rFonts w:ascii="Arial" w:eastAsia="Arial" w:hAnsi="Arial" w:cs="Arial"/>
        </w:rPr>
        <w:t xml:space="preserve"> – grupy małej i średniej z zastosowaniem folii odblaskowej</w:t>
      </w:r>
    </w:p>
    <w:p w:rsidR="005C089F" w:rsidRDefault="005C089F" w:rsidP="005C089F">
      <w:pPr>
        <w:spacing w:line="1" w:lineRule="exact"/>
        <w:rPr>
          <w:rFonts w:ascii="Arial" w:eastAsia="Arial" w:hAnsi="Arial" w:cs="Arial"/>
        </w:rPr>
      </w:pPr>
    </w:p>
    <w:p w:rsidR="005C089F" w:rsidRDefault="005C089F" w:rsidP="005C089F">
      <w:pPr>
        <w:numPr>
          <w:ilvl w:val="1"/>
          <w:numId w:val="110"/>
        </w:numPr>
        <w:tabs>
          <w:tab w:val="left" w:pos="424"/>
        </w:tabs>
        <w:ind w:left="424" w:hanging="17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Typu i 2 typu .</w:t>
      </w:r>
    </w:p>
    <w:p w:rsidR="005C089F" w:rsidRDefault="005C089F" w:rsidP="005C089F">
      <w:pPr>
        <w:spacing w:line="253" w:lineRule="exact"/>
        <w:rPr>
          <w:rFonts w:ascii="Arial" w:eastAsia="Arial" w:hAnsi="Arial" w:cs="Arial"/>
        </w:rPr>
      </w:pPr>
    </w:p>
    <w:p w:rsidR="005C089F" w:rsidRDefault="005C089F" w:rsidP="005C089F">
      <w:pPr>
        <w:numPr>
          <w:ilvl w:val="0"/>
          <w:numId w:val="110"/>
        </w:numPr>
        <w:tabs>
          <w:tab w:val="left" w:pos="204"/>
        </w:tabs>
        <w:ind w:left="204" w:hanging="1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Słupki stalowe ocynkowane średnicy 70 mm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Uzupełnienie opisu stanowią :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- Projekt organizacji ruchu.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7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1.3. Ogólne wymagania dotyczące Robót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880"/>
        <w:rPr>
          <w:sz w:val="20"/>
          <w:szCs w:val="20"/>
        </w:rPr>
      </w:pPr>
      <w:r>
        <w:rPr>
          <w:rFonts w:ascii="Arial" w:eastAsia="Arial" w:hAnsi="Arial" w:cs="Arial"/>
        </w:rPr>
        <w:t>Wykonawca Robót jest odpowiedzialny za jakość ich wykonania oraz za zgodność z Dokumentacją Projektową, ST i poleceniami inżyniera.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left="4" w:right="120"/>
        <w:rPr>
          <w:sz w:val="20"/>
          <w:szCs w:val="20"/>
        </w:rPr>
      </w:pPr>
      <w:r>
        <w:rPr>
          <w:rFonts w:ascii="Arial" w:eastAsia="Arial" w:hAnsi="Arial" w:cs="Arial"/>
        </w:rPr>
        <w:t>Informacje o terenie budowy zawierające wszystkie niezbędne dane istotne z punktu widzenia organizacji Robót budowlanych, zabezpieczenia interesów osób trzecich, ochrony środowiska, warunków bezpieczeństwa pracy, zaplecza dla potrzeb wykonawcy, warunków dotyczących organizacji ruchu, ogrodzenia, zabezpieczenia chodników i jezdni; zostały umieszczone w ST WO-00.00 „Wymagania Ogólne”.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1.4. Nazwy i kody Robót objętych przedmiotem zamówienia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tabs>
          <w:tab w:val="left" w:pos="210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45 233 290 - 8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Instalowanie znaków drogowych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08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ind w:left="4" w:right="28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1.5.1. Określenia podane w niniejszej ST są zgodne z odpowiednimi normami polskimi lub odpowiednimi normami Krajów UE w zakresie przyjętym przez polskie prawodawstwo i ST WO-00.00.“ Wymagania Ogólne “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6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2.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wła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ciwo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 wyrobów budowlanych</w:t>
      </w:r>
    </w:p>
    <w:p w:rsidR="005C089F" w:rsidRDefault="005C089F" w:rsidP="005C089F">
      <w:pPr>
        <w:spacing w:line="325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  <w:u w:val="single"/>
        </w:rPr>
        <w:t>2.1. Znaki i tablice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00" w:lineRule="exact"/>
        <w:rPr>
          <w:sz w:val="20"/>
          <w:szCs w:val="20"/>
        </w:rPr>
      </w:pPr>
    </w:p>
    <w:p w:rsidR="005C089F" w:rsidRDefault="005C089F" w:rsidP="005C089F">
      <w:pPr>
        <w:spacing w:line="261" w:lineRule="auto"/>
        <w:ind w:left="4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Znaki i tablice drogowe wykonane na podkładzie z blachy aluminiowej lub ocynkowanej wyposażonej w element usztywniający - lica znaków wykonane z folii odblaskowej typu 1 i 2 -</w:t>
      </w:r>
    </w:p>
    <w:p w:rsidR="005C089F" w:rsidRDefault="005C089F" w:rsidP="005C089F">
      <w:pPr>
        <w:spacing w:line="3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20" w:bottom="378" w:left="1416" w:header="0" w:footer="0" w:gutter="0"/>
          <w:cols w:space="708" w:equalWidth="0">
            <w:col w:w="9064"/>
          </w:cols>
        </w:sectPr>
      </w:pPr>
    </w:p>
    <w:p w:rsidR="005C089F" w:rsidRDefault="005C089F" w:rsidP="005C089F">
      <w:pPr>
        <w:spacing w:line="239" w:lineRule="auto"/>
        <w:ind w:right="80"/>
        <w:jc w:val="both"/>
        <w:rPr>
          <w:sz w:val="20"/>
          <w:szCs w:val="20"/>
        </w:rPr>
      </w:pPr>
      <w:bookmarkStart w:id="540" w:name="page125"/>
      <w:bookmarkEnd w:id="540"/>
      <w:r>
        <w:rPr>
          <w:rFonts w:ascii="Arial" w:eastAsia="Arial" w:hAnsi="Arial" w:cs="Arial"/>
        </w:rPr>
        <w:lastRenderedPageBreak/>
        <w:t>Symbole znaków typowych nanoszone techniką sitodruku. Powyższe znaki muszą posiadać świadectwo dopuszczenia do stosowania w budownictwie drogowym i mostowym, oraz znak bezpieczeństwa ,,B”.</w:t>
      </w:r>
    </w:p>
    <w:p w:rsidR="005C089F" w:rsidRDefault="005C089F" w:rsidP="005C089F">
      <w:pPr>
        <w:spacing w:line="120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Grupa znaków – średnie .</w:t>
      </w:r>
    </w:p>
    <w:p w:rsidR="005C089F" w:rsidRDefault="005C089F" w:rsidP="005C089F">
      <w:pPr>
        <w:spacing w:line="122" w:lineRule="exact"/>
        <w:rPr>
          <w:sz w:val="20"/>
          <w:szCs w:val="20"/>
        </w:rPr>
      </w:pPr>
    </w:p>
    <w:p w:rsidR="005C089F" w:rsidRDefault="005C089F" w:rsidP="005C089F">
      <w:pPr>
        <w:ind w:right="140"/>
        <w:rPr>
          <w:sz w:val="20"/>
          <w:szCs w:val="20"/>
        </w:rPr>
      </w:pPr>
      <w:r>
        <w:rPr>
          <w:rFonts w:ascii="Arial" w:eastAsia="Arial" w:hAnsi="Arial" w:cs="Arial"/>
        </w:rPr>
        <w:t xml:space="preserve">Znaki drogowe powinny odpowiadać wymaganiom określonym w załączniku nr 1 - 4 do rozporządzenia Ministra Infrastruktury z dnia 3 lipca 2003 r.( Załącznik do </w:t>
      </w:r>
      <w:proofErr w:type="spellStart"/>
      <w:r>
        <w:rPr>
          <w:rFonts w:ascii="Arial" w:eastAsia="Arial" w:hAnsi="Arial" w:cs="Arial"/>
        </w:rPr>
        <w:t>nru</w:t>
      </w:r>
      <w:proofErr w:type="spellEnd"/>
      <w:r>
        <w:rPr>
          <w:rFonts w:ascii="Arial" w:eastAsia="Arial" w:hAnsi="Arial" w:cs="Arial"/>
        </w:rPr>
        <w:t xml:space="preserve"> 220,poz.2181 z dnia 23 grudnia 2003 r. ).</w:t>
      </w:r>
    </w:p>
    <w:p w:rsidR="005C089F" w:rsidRDefault="005C089F" w:rsidP="005C089F">
      <w:pPr>
        <w:spacing w:line="36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2.2. </w:t>
      </w:r>
      <w:r>
        <w:rPr>
          <w:rFonts w:ascii="Arial" w:eastAsia="Arial" w:hAnsi="Arial" w:cs="Arial"/>
          <w:b/>
          <w:bCs/>
          <w:u w:val="single"/>
        </w:rPr>
        <w:t>Słupki</w:t>
      </w:r>
    </w:p>
    <w:p w:rsidR="005C089F" w:rsidRDefault="005C089F" w:rsidP="005C089F">
      <w:pPr>
        <w:spacing w:line="379" w:lineRule="exact"/>
        <w:rPr>
          <w:sz w:val="20"/>
          <w:szCs w:val="20"/>
        </w:rPr>
      </w:pPr>
    </w:p>
    <w:p w:rsidR="005C089F" w:rsidRDefault="005C089F" w:rsidP="005C089F">
      <w:pPr>
        <w:ind w:right="1120"/>
        <w:rPr>
          <w:sz w:val="20"/>
          <w:szCs w:val="20"/>
        </w:rPr>
      </w:pPr>
      <w:r>
        <w:rPr>
          <w:rFonts w:ascii="Arial" w:eastAsia="Arial" w:hAnsi="Arial" w:cs="Arial"/>
        </w:rPr>
        <w:t xml:space="preserve">Rury stalowe (St3SX) ocynkowane do zamontowania znaków i tablic drogowych, wymagania według PN-EN 10216:2004 „Rury do </w:t>
      </w:r>
      <w:proofErr w:type="spellStart"/>
      <w:r>
        <w:rPr>
          <w:rFonts w:ascii="Arial" w:eastAsia="Arial" w:hAnsi="Arial" w:cs="Arial"/>
        </w:rPr>
        <w:t>zastosowń</w:t>
      </w:r>
      <w:proofErr w:type="spellEnd"/>
      <w:r>
        <w:rPr>
          <w:rFonts w:ascii="Arial" w:eastAsia="Arial" w:hAnsi="Arial" w:cs="Arial"/>
        </w:rPr>
        <w:t xml:space="preserve"> ciśnieniowych”.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2.3. Uchwyty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01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Uniwersalne uchwyty ocynkowane do mocowania znaków i tablic drogowych.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85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2.4. Beton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9" w:lineRule="exact"/>
        <w:rPr>
          <w:sz w:val="20"/>
          <w:szCs w:val="20"/>
        </w:rPr>
      </w:pPr>
    </w:p>
    <w:p w:rsidR="005C089F" w:rsidRDefault="005C089F" w:rsidP="005C089F">
      <w:pPr>
        <w:ind w:right="1080"/>
        <w:rPr>
          <w:sz w:val="20"/>
          <w:szCs w:val="20"/>
        </w:rPr>
      </w:pPr>
      <w:r>
        <w:rPr>
          <w:rFonts w:ascii="Arial" w:eastAsia="Arial" w:hAnsi="Arial" w:cs="Arial"/>
        </w:rPr>
        <w:t xml:space="preserve">Beton klasy B 10 na fundamenty konstrukcji (słupków )znaków i tablic drogowych, wymagania według PN-78/6736-02„Beton zwykły . </w:t>
      </w:r>
      <w:proofErr w:type="spellStart"/>
      <w:r>
        <w:rPr>
          <w:rFonts w:ascii="Arial" w:eastAsia="Arial" w:hAnsi="Arial" w:cs="Arial"/>
        </w:rPr>
        <w:t>Betontowarowy</w:t>
      </w:r>
      <w:proofErr w:type="spellEnd"/>
      <w:r>
        <w:rPr>
          <w:rFonts w:ascii="Arial" w:eastAsia="Arial" w:hAnsi="Arial" w:cs="Arial"/>
        </w:rPr>
        <w:t>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9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3.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sprz</w:t>
      </w:r>
      <w:r>
        <w:rPr>
          <w:rFonts w:ascii="Arial" w:eastAsia="Arial" w:hAnsi="Arial" w:cs="Arial"/>
          <w:sz w:val="28"/>
          <w:szCs w:val="28"/>
        </w:rPr>
        <w:t>ę</w:t>
      </w:r>
      <w:r>
        <w:rPr>
          <w:rFonts w:ascii="Arial" w:eastAsia="Arial" w:hAnsi="Arial" w:cs="Arial"/>
          <w:b/>
          <w:bCs/>
          <w:sz w:val="28"/>
          <w:szCs w:val="28"/>
        </w:rPr>
        <w:t>tu i maszyn</w:t>
      </w:r>
    </w:p>
    <w:p w:rsidR="005C089F" w:rsidRDefault="005C089F" w:rsidP="005C089F">
      <w:pPr>
        <w:spacing w:line="264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Roboty związane z wykonaniem i ustawieniem oznakowania pionowego mogą być wykonane ręcznie lub przy użyciu dowolnego sprzętu mechanicznego, zaakceptowanego przez inżyniera.</w:t>
      </w:r>
    </w:p>
    <w:p w:rsidR="005C089F" w:rsidRDefault="005C089F" w:rsidP="005C089F">
      <w:pPr>
        <w:spacing w:line="38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4.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ce 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rodków transportu</w:t>
      </w:r>
    </w:p>
    <w:p w:rsidR="005C089F" w:rsidRDefault="005C089F" w:rsidP="005C089F">
      <w:pPr>
        <w:spacing w:line="264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860"/>
        <w:rPr>
          <w:sz w:val="20"/>
          <w:szCs w:val="20"/>
        </w:rPr>
      </w:pPr>
      <w:r>
        <w:rPr>
          <w:rFonts w:ascii="Arial" w:eastAsia="Arial" w:hAnsi="Arial" w:cs="Arial"/>
        </w:rPr>
        <w:t>Materiały mogą być przewożone dowolnymi środkami transportu. Należy je ustawiać równomiernie na całej powierzchni ładunkowej, obok siebie i zabezpieczyć przed możliwością przesuwania się podczas transportu oraz przed uszkodzeniem . Środki transportu muszą być zaakceptowane przez inżyniera.</w:t>
      </w:r>
    </w:p>
    <w:p w:rsidR="005C089F" w:rsidRDefault="005C089F" w:rsidP="005C089F">
      <w:pPr>
        <w:spacing w:line="247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 Wykonywanie Robót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77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 Projekt organizacji i harmonogram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35" w:lineRule="exact"/>
        <w:rPr>
          <w:sz w:val="20"/>
          <w:szCs w:val="20"/>
        </w:rPr>
      </w:pPr>
    </w:p>
    <w:p w:rsidR="005C089F" w:rsidRDefault="005C089F" w:rsidP="005C089F">
      <w:pPr>
        <w:spacing w:line="263" w:lineRule="auto"/>
        <w:ind w:right="1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Wykonawca przedstawi inżynierowi do akceptacji projekt organizacji i harmonogram Robót, uwzględniający wszystkie warunki w jakich będzie wykonywane oznakowanie pionowe.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20" w:bottom="378" w:left="1420" w:header="0" w:footer="0" w:gutter="0"/>
          <w:cols w:space="708" w:equalWidth="0">
            <w:col w:w="9060"/>
          </w:cols>
        </w:sect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  <w:bookmarkStart w:id="541" w:name="page126"/>
      <w:bookmarkEnd w:id="541"/>
    </w:p>
    <w:p w:rsidR="005C089F" w:rsidRDefault="005C089F" w:rsidP="005C089F">
      <w:pPr>
        <w:spacing w:line="296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5.2. Ustawianie oznakowania pionowego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13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5.2.1. Wykonanie wykopu i zamontowanie słupka stalowego ocynkowanego</w:t>
      </w:r>
    </w:p>
    <w:p w:rsidR="005C089F" w:rsidRDefault="005C089F" w:rsidP="005C089F">
      <w:pPr>
        <w:spacing w:line="254" w:lineRule="exact"/>
        <w:rPr>
          <w:sz w:val="20"/>
          <w:szCs w:val="20"/>
        </w:rPr>
      </w:pPr>
    </w:p>
    <w:p w:rsidR="005C089F" w:rsidRDefault="005C089F" w:rsidP="005C089F">
      <w:pPr>
        <w:ind w:left="4" w:right="80"/>
        <w:rPr>
          <w:sz w:val="20"/>
          <w:szCs w:val="20"/>
        </w:rPr>
      </w:pPr>
      <w:r>
        <w:rPr>
          <w:rFonts w:ascii="Arial" w:eastAsia="Arial" w:hAnsi="Arial" w:cs="Arial"/>
        </w:rPr>
        <w:t>Lokalizacja słupków pod oznakowanie pionowe powinna być zgodna z projektem organizacji ruchu i zaakceptowana przez inżyniera.</w:t>
      </w: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Wysokość i odległość zamontowanego słupka powinna być zgodna z parametrami</w:t>
      </w:r>
    </w:p>
    <w:p w:rsidR="005C089F" w:rsidRDefault="005C089F" w:rsidP="005C089F">
      <w:pPr>
        <w:ind w:left="4" w:right="360"/>
        <w:rPr>
          <w:sz w:val="20"/>
          <w:szCs w:val="20"/>
        </w:rPr>
      </w:pPr>
      <w:r>
        <w:rPr>
          <w:rFonts w:ascii="Arial" w:eastAsia="Arial" w:hAnsi="Arial" w:cs="Arial"/>
        </w:rPr>
        <w:t xml:space="preserve">Określonymi w załączniku nr 1 - 4 do rozporządzenia Ministra Infrastruktury z dnia 3 lipca 2003 r.( Załącznik do </w:t>
      </w:r>
      <w:proofErr w:type="spellStart"/>
      <w:r>
        <w:rPr>
          <w:rFonts w:ascii="Arial" w:eastAsia="Arial" w:hAnsi="Arial" w:cs="Arial"/>
        </w:rPr>
        <w:t>nru</w:t>
      </w:r>
      <w:proofErr w:type="spellEnd"/>
      <w:r>
        <w:rPr>
          <w:rFonts w:ascii="Arial" w:eastAsia="Arial" w:hAnsi="Arial" w:cs="Arial"/>
        </w:rPr>
        <w:t xml:space="preserve"> 220,poz.2181 z dnia 23 grudnia 2003 r. ).</w:t>
      </w:r>
    </w:p>
    <w:p w:rsidR="005C089F" w:rsidRDefault="005C089F" w:rsidP="005C089F">
      <w:pPr>
        <w:spacing w:line="374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5.2.2. Montaż tablic oznakowania pionowego.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Zmontowane oznakowanie pionowe powinno odpowiadać wymaganiom określonym w</w:t>
      </w:r>
    </w:p>
    <w:p w:rsidR="005C089F" w:rsidRDefault="005C089F" w:rsidP="005C089F">
      <w:pPr>
        <w:spacing w:line="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2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 xml:space="preserve">Załączniku nr 1 - 4 do rozporządzenia Ministra Infrastruktury z dnia 3 lipca 2003 r.( Załącznik do </w:t>
      </w:r>
      <w:proofErr w:type="spellStart"/>
      <w:r>
        <w:rPr>
          <w:rFonts w:ascii="Arial" w:eastAsia="Arial" w:hAnsi="Arial" w:cs="Arial"/>
        </w:rPr>
        <w:t>nru</w:t>
      </w:r>
      <w:proofErr w:type="spellEnd"/>
      <w:r>
        <w:rPr>
          <w:rFonts w:ascii="Arial" w:eastAsia="Arial" w:hAnsi="Arial" w:cs="Arial"/>
        </w:rPr>
        <w:t xml:space="preserve"> 220,poz.2181 z dnia 23 grudnia 2003 r. ) i być zgodne z projektem zmiany organizacji ruchu .</w:t>
      </w:r>
    </w:p>
    <w:p w:rsidR="005C089F" w:rsidRDefault="005C089F" w:rsidP="005C089F">
      <w:pPr>
        <w:spacing w:line="113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6. Kontrola, badania oraz odbiór wyrobów i Robót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6.1. Przedmiot oceny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ind w:left="4" w:right="960"/>
        <w:rPr>
          <w:sz w:val="20"/>
          <w:szCs w:val="20"/>
        </w:rPr>
      </w:pPr>
      <w:r>
        <w:rPr>
          <w:rFonts w:ascii="Arial" w:eastAsia="Arial" w:hAnsi="Arial" w:cs="Arial"/>
        </w:rPr>
        <w:t>Ocenie podlegają: prawidłowość ustawienia i zamontowania słupka stalowego ocynkowanego oraz prawidłowość zamontowania tablicy oznakowania pionowego .</w:t>
      </w:r>
    </w:p>
    <w:p w:rsidR="005C089F" w:rsidRDefault="005C089F" w:rsidP="005C089F">
      <w:pPr>
        <w:spacing w:line="276" w:lineRule="exact"/>
        <w:rPr>
          <w:sz w:val="20"/>
          <w:szCs w:val="20"/>
        </w:rPr>
      </w:pPr>
    </w:p>
    <w:p w:rsidR="005C089F" w:rsidRDefault="005C089F" w:rsidP="005C089F">
      <w:pPr>
        <w:ind w:left="4" w:right="700"/>
        <w:rPr>
          <w:sz w:val="20"/>
          <w:szCs w:val="20"/>
        </w:rPr>
      </w:pPr>
      <w:r>
        <w:rPr>
          <w:rFonts w:ascii="Arial" w:eastAsia="Arial" w:hAnsi="Arial" w:cs="Arial"/>
        </w:rPr>
        <w:t>6.1.1.Wykonanie wykopu pod słupek stalowy , lokalizacja zgodnie z projektem zmiany organizacji ruchu .</w:t>
      </w:r>
    </w:p>
    <w:p w:rsidR="005C089F" w:rsidRDefault="005C089F" w:rsidP="005C089F">
      <w:pPr>
        <w:spacing w:line="252" w:lineRule="exact"/>
        <w:rPr>
          <w:sz w:val="20"/>
          <w:szCs w:val="20"/>
        </w:rPr>
      </w:pPr>
    </w:p>
    <w:p w:rsidR="005C089F" w:rsidRDefault="005C089F" w:rsidP="005C089F">
      <w:pPr>
        <w:ind w:left="844" w:right="520" w:hanging="851"/>
        <w:rPr>
          <w:sz w:val="20"/>
          <w:szCs w:val="20"/>
        </w:rPr>
      </w:pPr>
      <w:r>
        <w:rPr>
          <w:rFonts w:ascii="Arial" w:eastAsia="Arial" w:hAnsi="Arial" w:cs="Arial"/>
        </w:rPr>
        <w:t>6.1.2. Zamocowanie konstrukcji wsporczych ( słupka ) wraz z obetonowaniem betonem B-10.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844" w:right="380"/>
        <w:rPr>
          <w:sz w:val="20"/>
          <w:szCs w:val="20"/>
        </w:rPr>
      </w:pPr>
      <w:r>
        <w:rPr>
          <w:rFonts w:ascii="Arial" w:eastAsia="Arial" w:hAnsi="Arial" w:cs="Arial"/>
        </w:rPr>
        <w:t xml:space="preserve">Zasypanie otworów na fundamenty konstrukcji wsporczych znaków drogowych - grunt wokół fundamentów zagęszczać do wskaźnika 0,97 w skali </w:t>
      </w:r>
      <w:proofErr w:type="spellStart"/>
      <w:r>
        <w:rPr>
          <w:rFonts w:ascii="Arial" w:eastAsia="Arial" w:hAnsi="Arial" w:cs="Arial"/>
        </w:rPr>
        <w:t>Proctora</w:t>
      </w:r>
      <w:proofErr w:type="spellEnd"/>
      <w:r>
        <w:rPr>
          <w:rFonts w:ascii="Arial" w:eastAsia="Arial" w:hAnsi="Arial" w:cs="Arial"/>
        </w:rPr>
        <w:t xml:space="preserve"> .</w:t>
      </w:r>
    </w:p>
    <w:p w:rsidR="005C089F" w:rsidRDefault="005C089F" w:rsidP="005C089F">
      <w:pPr>
        <w:spacing w:line="276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120"/>
        <w:rPr>
          <w:sz w:val="20"/>
          <w:szCs w:val="20"/>
        </w:rPr>
      </w:pPr>
      <w:r>
        <w:rPr>
          <w:rFonts w:ascii="Arial" w:eastAsia="Arial" w:hAnsi="Arial" w:cs="Arial"/>
        </w:rPr>
        <w:t xml:space="preserve">6.1.3.Połączenie konstrukcji wsporczej ( słupka )z tablicą znaku przy pomocy uniwersalnych uchwytów stalowych ocynkowanych do znaków i </w:t>
      </w:r>
      <w:proofErr w:type="spellStart"/>
      <w:r>
        <w:rPr>
          <w:rFonts w:ascii="Arial" w:eastAsia="Arial" w:hAnsi="Arial" w:cs="Arial"/>
        </w:rPr>
        <w:t>tablicdrogowych</w:t>
      </w:r>
      <w:proofErr w:type="spellEnd"/>
      <w:r>
        <w:rPr>
          <w:rFonts w:ascii="Arial" w:eastAsia="Arial" w:hAnsi="Arial" w:cs="Arial"/>
        </w:rPr>
        <w:t>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6.2. Sprawdzenie ustawienia oznakowania pionowego.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Kontroli i badaniu podlegają :</w:t>
      </w:r>
    </w:p>
    <w:p w:rsidR="005C089F" w:rsidRDefault="005C089F" w:rsidP="005C089F">
      <w:pPr>
        <w:numPr>
          <w:ilvl w:val="1"/>
          <w:numId w:val="111"/>
        </w:numPr>
        <w:tabs>
          <w:tab w:val="left" w:pos="864"/>
        </w:tabs>
        <w:ind w:left="864" w:hanging="43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Zgodność ustawienia oznakowania pionowego z projektem zmiany organizacji ruchu</w:t>
      </w:r>
    </w:p>
    <w:p w:rsidR="005C089F" w:rsidRDefault="005C089F" w:rsidP="005C089F">
      <w:pPr>
        <w:numPr>
          <w:ilvl w:val="1"/>
          <w:numId w:val="111"/>
        </w:numPr>
        <w:tabs>
          <w:tab w:val="left" w:pos="844"/>
        </w:tabs>
        <w:ind w:left="844" w:hanging="41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Badania jakości materiałów pod względem zgodności z ST ,</w:t>
      </w:r>
    </w:p>
    <w:p w:rsidR="005C089F" w:rsidRDefault="005C089F" w:rsidP="005C089F">
      <w:pPr>
        <w:numPr>
          <w:ilvl w:val="1"/>
          <w:numId w:val="111"/>
        </w:numPr>
        <w:tabs>
          <w:tab w:val="left" w:pos="844"/>
        </w:tabs>
        <w:spacing w:line="239" w:lineRule="auto"/>
        <w:ind w:left="844" w:right="600" w:hanging="41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Prawidłowość wykonania znaków i tablic drogowych - zgodność z „Instrukcją o znakach drogowych pionowych” pod względem kształtu, wymiarów, rysunku, kolorystyki i liternictwa i zastosowanej folii odblaskowej,</w:t>
      </w:r>
    </w:p>
    <w:p w:rsidR="005C089F" w:rsidRDefault="005C089F" w:rsidP="005C089F">
      <w:pPr>
        <w:spacing w:line="4" w:lineRule="exact"/>
        <w:rPr>
          <w:rFonts w:ascii="Arial" w:eastAsia="Arial" w:hAnsi="Arial" w:cs="Arial"/>
        </w:rPr>
      </w:pPr>
    </w:p>
    <w:p w:rsidR="005C089F" w:rsidRDefault="005C089F" w:rsidP="005C089F">
      <w:pPr>
        <w:numPr>
          <w:ilvl w:val="1"/>
          <w:numId w:val="111"/>
        </w:numPr>
        <w:tabs>
          <w:tab w:val="left" w:pos="844"/>
        </w:tabs>
        <w:spacing w:line="239" w:lineRule="auto"/>
        <w:ind w:left="844" w:right="500" w:hanging="41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Prawidłowość wykonania wykopów pod konstrukcje wsporcze (</w:t>
      </w:r>
      <w:proofErr w:type="spellStart"/>
      <w:r>
        <w:rPr>
          <w:rFonts w:ascii="Arial" w:eastAsia="Arial" w:hAnsi="Arial" w:cs="Arial"/>
        </w:rPr>
        <w:t>slupki</w:t>
      </w:r>
      <w:proofErr w:type="spellEnd"/>
      <w:r>
        <w:rPr>
          <w:rFonts w:ascii="Arial" w:eastAsia="Arial" w:hAnsi="Arial" w:cs="Arial"/>
        </w:rPr>
        <w:t>) znaków i tablic drogowych (lokalizacja i wymiary),</w:t>
      </w:r>
    </w:p>
    <w:p w:rsidR="005C089F" w:rsidRDefault="005C089F" w:rsidP="005C089F">
      <w:pPr>
        <w:numPr>
          <w:ilvl w:val="1"/>
          <w:numId w:val="111"/>
        </w:numPr>
        <w:tabs>
          <w:tab w:val="left" w:pos="844"/>
        </w:tabs>
        <w:ind w:left="844" w:hanging="41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Zabetonowanie i wykonanie zasypki wokół słupka ,</w:t>
      </w:r>
    </w:p>
    <w:p w:rsidR="005C089F" w:rsidRDefault="005C089F" w:rsidP="005C089F">
      <w:pPr>
        <w:numPr>
          <w:ilvl w:val="1"/>
          <w:numId w:val="111"/>
        </w:numPr>
        <w:tabs>
          <w:tab w:val="left" w:pos="844"/>
        </w:tabs>
        <w:ind w:left="844" w:hanging="41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Prawidłowość połączenia konstrukcji wsporczej (słupka) z tablicą znaku drogowego.</w:t>
      </w:r>
    </w:p>
    <w:p w:rsidR="005C089F" w:rsidRDefault="005C089F" w:rsidP="005C089F">
      <w:pPr>
        <w:spacing w:line="243" w:lineRule="exact"/>
        <w:rPr>
          <w:rFonts w:ascii="Arial" w:eastAsia="Arial" w:hAnsi="Arial" w:cs="Arial"/>
        </w:rPr>
      </w:pPr>
    </w:p>
    <w:p w:rsidR="005C089F" w:rsidRDefault="005C089F" w:rsidP="005C089F">
      <w:pPr>
        <w:numPr>
          <w:ilvl w:val="0"/>
          <w:numId w:val="111"/>
        </w:numPr>
        <w:tabs>
          <w:tab w:val="left" w:pos="324"/>
        </w:tabs>
        <w:ind w:left="324" w:hanging="324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przedmiaru i obmiaru Robót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left="4" w:right="80"/>
        <w:rPr>
          <w:sz w:val="20"/>
          <w:szCs w:val="20"/>
        </w:rPr>
      </w:pPr>
      <w:r>
        <w:rPr>
          <w:rFonts w:ascii="Arial" w:eastAsia="Arial" w:hAnsi="Arial" w:cs="Arial"/>
        </w:rPr>
        <w:t>Obmiar Robót polega na określeniu faktycznego zakresu wykonanych Robót. Obmiar Robót obejmuje Roboty objęte Umową oraz ewentualne dodatkowe Roboty nieprzewidziane,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4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20" w:bottom="378" w:left="1416" w:header="0" w:footer="0" w:gutter="0"/>
          <w:cols w:space="708" w:equalWidth="0">
            <w:col w:w="9064"/>
          </w:cols>
        </w:sectPr>
      </w:pPr>
    </w:p>
    <w:p w:rsidR="005C089F" w:rsidRDefault="005C089F" w:rsidP="005C089F">
      <w:pPr>
        <w:spacing w:line="239" w:lineRule="auto"/>
        <w:ind w:right="720"/>
        <w:rPr>
          <w:sz w:val="20"/>
          <w:szCs w:val="20"/>
        </w:rPr>
      </w:pPr>
      <w:bookmarkStart w:id="542" w:name="page127"/>
      <w:bookmarkEnd w:id="542"/>
      <w:r>
        <w:rPr>
          <w:rFonts w:ascii="Arial" w:eastAsia="Arial" w:hAnsi="Arial" w:cs="Arial"/>
        </w:rPr>
        <w:lastRenderedPageBreak/>
        <w:t>Których konieczność wykonania uwzględniona będzie w trakcie między Wykonawcą a inżynierem.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 Jednostką obmiaru 1szt. Ustawionego i odebranego słupka i 1 szt. Zamontowanego i odebranego znaku drogowego.</w:t>
      </w:r>
    </w:p>
    <w:p w:rsidR="005C089F" w:rsidRDefault="005C089F" w:rsidP="005C089F">
      <w:pPr>
        <w:spacing w:line="247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8. Odbiór Robót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18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zasady odbioru Robót podano w ST WO-00.00. "Postanowienia Ogólne". Roboty uznaje się za wykonane zgodnie z Dokumentacją Projektową, ST i wymaganiami inżyniera, jeżeli wszystkie pomiary i badania z zachowaniem tolerancji wg </w:t>
      </w:r>
      <w:proofErr w:type="spellStart"/>
      <w:r>
        <w:rPr>
          <w:rFonts w:ascii="Arial" w:eastAsia="Arial" w:hAnsi="Arial" w:cs="Arial"/>
        </w:rPr>
        <w:t>pkt</w:t>
      </w:r>
      <w:proofErr w:type="spellEnd"/>
      <w:r>
        <w:rPr>
          <w:rFonts w:ascii="Arial" w:eastAsia="Arial" w:hAnsi="Arial" w:cs="Arial"/>
        </w:rPr>
        <w:t xml:space="preserve"> 6 dały wyniki pozytywne.</w:t>
      </w:r>
    </w:p>
    <w:p w:rsidR="005C089F" w:rsidRDefault="005C089F" w:rsidP="005C089F">
      <w:pPr>
        <w:spacing w:line="180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9. Rozliczanie Robót</w:t>
      </w:r>
    </w:p>
    <w:p w:rsidR="005C089F" w:rsidRDefault="005C089F" w:rsidP="005C089F">
      <w:pPr>
        <w:spacing w:line="331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Ogólne ustalenia dotyczące podstawy płatności podano w ST WO-00.00.</w:t>
      </w: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Cena wykonania Robót obejmuje: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112"/>
        </w:numPr>
        <w:tabs>
          <w:tab w:val="left" w:pos="477"/>
        </w:tabs>
        <w:spacing w:line="239" w:lineRule="auto"/>
        <w:ind w:left="280" w:right="500" w:hanging="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Prace pomiarowe i przygotowawcze (wytyczenie oznakowania zgodnie z projektem zmiany organizacji ruchu ).</w:t>
      </w:r>
    </w:p>
    <w:p w:rsidR="005C089F" w:rsidRDefault="005C089F" w:rsidP="005C089F">
      <w:pPr>
        <w:spacing w:line="120" w:lineRule="exact"/>
        <w:rPr>
          <w:rFonts w:ascii="Arial" w:eastAsia="Arial" w:hAnsi="Arial" w:cs="Arial"/>
        </w:rPr>
      </w:pPr>
    </w:p>
    <w:p w:rsidR="005C089F" w:rsidRDefault="005C089F" w:rsidP="005C089F">
      <w:pPr>
        <w:numPr>
          <w:ilvl w:val="0"/>
          <w:numId w:val="112"/>
        </w:numPr>
        <w:tabs>
          <w:tab w:val="left" w:pos="477"/>
        </w:tabs>
        <w:ind w:left="280" w:hanging="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Zakupienie znaków, słupków , uchwytów i innych materiałów niezbędnych do ustawienia oznakowania pionowego</w:t>
      </w:r>
    </w:p>
    <w:p w:rsidR="005C089F" w:rsidRDefault="005C089F" w:rsidP="005C089F">
      <w:pPr>
        <w:spacing w:line="120" w:lineRule="exact"/>
        <w:rPr>
          <w:rFonts w:ascii="Arial" w:eastAsia="Arial" w:hAnsi="Arial" w:cs="Arial"/>
        </w:rPr>
      </w:pPr>
    </w:p>
    <w:p w:rsidR="005C089F" w:rsidRDefault="005C089F" w:rsidP="005C089F">
      <w:pPr>
        <w:numPr>
          <w:ilvl w:val="0"/>
          <w:numId w:val="112"/>
        </w:numPr>
        <w:tabs>
          <w:tab w:val="left" w:pos="480"/>
        </w:tabs>
        <w:ind w:left="480" w:hanging="20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Montaż oznakowania zgodnie z projektem zmiany organizacji ruchu 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84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10. Dokumenty odniesienia</w:t>
      </w:r>
    </w:p>
    <w:p w:rsidR="005C089F" w:rsidRDefault="005C089F" w:rsidP="005C089F">
      <w:pPr>
        <w:spacing w:line="12" w:lineRule="exact"/>
        <w:rPr>
          <w:sz w:val="20"/>
          <w:szCs w:val="20"/>
        </w:rPr>
      </w:pPr>
    </w:p>
    <w:p w:rsidR="005C089F" w:rsidRDefault="005C089F" w:rsidP="005C089F">
      <w:pPr>
        <w:spacing w:line="261" w:lineRule="auto"/>
        <w:ind w:left="280" w:right="4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Szczegółowe warunki techniczne dla znaków i sygnałów drogowych – Dziennik Ustaw Rzeczpospolitej Polskiej – Załącznik do </w:t>
      </w:r>
      <w:proofErr w:type="spellStart"/>
      <w:r>
        <w:rPr>
          <w:rFonts w:ascii="Arial" w:eastAsia="Arial" w:hAnsi="Arial" w:cs="Arial"/>
          <w:sz w:val="21"/>
          <w:szCs w:val="21"/>
        </w:rPr>
        <w:t>nru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220 , poz. 2181 z dnia 23 rudnia 2003 r.</w:t>
      </w:r>
    </w:p>
    <w:p w:rsidR="005C089F" w:rsidRDefault="005C089F" w:rsidP="005C089F">
      <w:pPr>
        <w:spacing w:line="99" w:lineRule="exact"/>
        <w:rPr>
          <w:sz w:val="20"/>
          <w:szCs w:val="20"/>
        </w:rPr>
      </w:pPr>
    </w:p>
    <w:p w:rsidR="005C089F" w:rsidRDefault="005C089F" w:rsidP="005C089F">
      <w:pPr>
        <w:ind w:left="280"/>
        <w:rPr>
          <w:sz w:val="20"/>
          <w:szCs w:val="20"/>
        </w:rPr>
      </w:pPr>
      <w:r>
        <w:rPr>
          <w:rFonts w:ascii="Arial" w:eastAsia="Arial" w:hAnsi="Arial" w:cs="Arial"/>
        </w:rPr>
        <w:t>PN-78/6736-02 Beton zwykły. Beton towarowy.</w:t>
      </w:r>
    </w:p>
    <w:p w:rsidR="005C089F" w:rsidRDefault="005C089F" w:rsidP="005C089F">
      <w:pPr>
        <w:spacing w:line="119" w:lineRule="exact"/>
        <w:rPr>
          <w:sz w:val="20"/>
          <w:szCs w:val="20"/>
        </w:rPr>
      </w:pPr>
    </w:p>
    <w:p w:rsidR="005C089F" w:rsidRDefault="005C089F" w:rsidP="005C089F">
      <w:pPr>
        <w:ind w:left="280"/>
        <w:rPr>
          <w:sz w:val="20"/>
          <w:szCs w:val="20"/>
        </w:rPr>
      </w:pPr>
      <w:r>
        <w:rPr>
          <w:rFonts w:ascii="Arial" w:eastAsia="Arial" w:hAnsi="Arial" w:cs="Arial"/>
        </w:rPr>
        <w:t>PN-EN 10216:2004 „Rury do zastosowań ciśnieniowych”.</w:t>
      </w:r>
    </w:p>
    <w:p w:rsidR="005C089F" w:rsidRDefault="005C089F" w:rsidP="005C089F">
      <w:pPr>
        <w:spacing w:line="121" w:lineRule="exact"/>
        <w:rPr>
          <w:sz w:val="20"/>
          <w:szCs w:val="20"/>
        </w:rPr>
      </w:pPr>
    </w:p>
    <w:p w:rsidR="005C089F" w:rsidRDefault="005C089F" w:rsidP="005C089F">
      <w:pPr>
        <w:ind w:left="300"/>
        <w:rPr>
          <w:sz w:val="20"/>
          <w:szCs w:val="20"/>
        </w:rPr>
      </w:pPr>
      <w:r>
        <w:rPr>
          <w:rFonts w:ascii="Arial" w:eastAsia="Arial" w:hAnsi="Arial" w:cs="Arial"/>
        </w:rPr>
        <w:t xml:space="preserve">PN-EN 13286-2 Zagęszczenie metodą </w:t>
      </w:r>
      <w:proofErr w:type="spellStart"/>
      <w:r>
        <w:rPr>
          <w:rFonts w:ascii="Arial" w:eastAsia="Arial" w:hAnsi="Arial" w:cs="Arial"/>
        </w:rPr>
        <w:t>Proctora</w:t>
      </w:r>
      <w:proofErr w:type="spellEnd"/>
      <w:r>
        <w:rPr>
          <w:rFonts w:ascii="Arial" w:eastAsia="Arial" w:hAnsi="Arial" w:cs="Arial"/>
        </w:rPr>
        <w:t>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40" w:bottom="378" w:left="1420" w:header="0" w:footer="0" w:gutter="0"/>
          <w:cols w:space="708" w:equalWidth="0">
            <w:col w:w="9040"/>
          </w:cols>
        </w:sectPr>
      </w:pPr>
    </w:p>
    <w:p w:rsidR="005C089F" w:rsidRPr="007C469A" w:rsidRDefault="005C089F" w:rsidP="005C089F">
      <w:pPr>
        <w:ind w:right="-19"/>
        <w:jc w:val="center"/>
        <w:rPr>
          <w:sz w:val="32"/>
          <w:szCs w:val="32"/>
        </w:rPr>
      </w:pPr>
      <w:bookmarkStart w:id="543" w:name="page128"/>
      <w:bookmarkEnd w:id="543"/>
      <w:r w:rsidRPr="007C469A">
        <w:rPr>
          <w:rFonts w:ascii="Arial" w:eastAsia="Arial" w:hAnsi="Arial" w:cs="Arial"/>
          <w:b/>
          <w:bCs/>
          <w:sz w:val="32"/>
          <w:szCs w:val="32"/>
        </w:rPr>
        <w:lastRenderedPageBreak/>
        <w:t>DR - 09.02</w:t>
      </w:r>
    </w:p>
    <w:p w:rsidR="005C089F" w:rsidRPr="007C469A" w:rsidRDefault="005C089F" w:rsidP="005C089F">
      <w:pPr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ROBOTY WYKO</w:t>
      </w:r>
      <w:r w:rsidRPr="007C469A">
        <w:rPr>
          <w:rFonts w:ascii="Arial" w:eastAsia="Arial" w:hAnsi="Arial" w:cs="Arial"/>
          <w:sz w:val="32"/>
          <w:szCs w:val="32"/>
        </w:rPr>
        <w:t>Ń</w:t>
      </w:r>
      <w:r w:rsidRPr="007C469A">
        <w:rPr>
          <w:rFonts w:ascii="Arial" w:eastAsia="Arial" w:hAnsi="Arial" w:cs="Arial"/>
          <w:b/>
          <w:bCs/>
          <w:sz w:val="32"/>
          <w:szCs w:val="32"/>
        </w:rPr>
        <w:t>CZENIOWE</w:t>
      </w:r>
    </w:p>
    <w:p w:rsidR="005C089F" w:rsidRPr="007C469A" w:rsidRDefault="005C089F" w:rsidP="005C089F">
      <w:pPr>
        <w:jc w:val="center"/>
        <w:rPr>
          <w:sz w:val="32"/>
          <w:szCs w:val="32"/>
        </w:rPr>
      </w:pPr>
      <w:r w:rsidRPr="007C469A">
        <w:rPr>
          <w:rFonts w:ascii="Arial" w:eastAsia="Arial" w:hAnsi="Arial" w:cs="Arial"/>
          <w:b/>
          <w:bCs/>
          <w:sz w:val="32"/>
          <w:szCs w:val="32"/>
        </w:rPr>
        <w:t>ZIELE</w:t>
      </w:r>
      <w:r w:rsidRPr="007C469A">
        <w:rPr>
          <w:rFonts w:ascii="Arial" w:eastAsia="Arial" w:hAnsi="Arial" w:cs="Arial"/>
          <w:sz w:val="32"/>
          <w:szCs w:val="32"/>
        </w:rPr>
        <w:t>Ń</w:t>
      </w:r>
      <w:r w:rsidRPr="007C469A">
        <w:rPr>
          <w:rFonts w:ascii="Arial" w:eastAsia="Arial" w:hAnsi="Arial" w:cs="Arial"/>
          <w:b/>
          <w:bCs/>
          <w:sz w:val="32"/>
          <w:szCs w:val="32"/>
        </w:rPr>
        <w:t xml:space="preserve"> DROGOWA - TRAWNIKI</w:t>
      </w:r>
    </w:p>
    <w:p w:rsidR="005C089F" w:rsidRDefault="005C089F" w:rsidP="005C089F">
      <w:pPr>
        <w:spacing w:line="234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1. Cz</w:t>
      </w:r>
      <w:r>
        <w:rPr>
          <w:rFonts w:ascii="Arial" w:eastAsia="Arial" w:hAnsi="Arial" w:cs="Arial"/>
          <w:sz w:val="28"/>
          <w:szCs w:val="28"/>
        </w:rPr>
        <w:t>ęść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ogólna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1.1. Przedmiot </w:t>
      </w:r>
      <w:r>
        <w:rPr>
          <w:rFonts w:ascii="Arial" w:eastAsia="Arial" w:hAnsi="Arial" w:cs="Arial"/>
        </w:rPr>
        <w:t>S T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.</w:t>
      </w: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Przedmiotem niniejszej Specyfikacji Technicznej są wymagania dotyczące wykonania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200"/>
        <w:rPr>
          <w:sz w:val="20"/>
          <w:szCs w:val="20"/>
        </w:rPr>
      </w:pPr>
      <w:r>
        <w:rPr>
          <w:rFonts w:ascii="Arial" w:eastAsia="Arial" w:hAnsi="Arial" w:cs="Arial"/>
        </w:rPr>
        <w:t>I przejęcia Robót związanych z wykonaniem zieleni izolacyjnej niskiej - trawników w ramach Przebudowy drogi powiatowej nr 3211Z ul. Wałowa w Gryficach.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1.2. Zakres Robót objętych S T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Ustalenia zawarte w niniejszej specyfikacji obejmują wymagania dotyczące wykonania Robót związanych z urządzeniem zieleni w pasie drogowym. W zakresie urządzenia zieleni należy wykonać :</w:t>
      </w:r>
    </w:p>
    <w:p w:rsidR="005C089F" w:rsidRDefault="005C089F" w:rsidP="005C089F">
      <w:pPr>
        <w:numPr>
          <w:ilvl w:val="0"/>
          <w:numId w:val="113"/>
        </w:numPr>
        <w:tabs>
          <w:tab w:val="left" w:pos="720"/>
        </w:tabs>
        <w:spacing w:line="238" w:lineRule="auto"/>
        <w:ind w:left="720" w:hanging="364"/>
        <w:rPr>
          <w:rFonts w:eastAsia="Times New Roman"/>
        </w:rPr>
      </w:pPr>
      <w:r>
        <w:rPr>
          <w:rFonts w:ascii="Arial" w:eastAsia="Arial" w:hAnsi="Arial" w:cs="Arial"/>
        </w:rPr>
        <w:t>Trawniki</w:t>
      </w:r>
    </w:p>
    <w:p w:rsidR="005C089F" w:rsidRDefault="005C089F" w:rsidP="005C089F">
      <w:pPr>
        <w:spacing w:line="254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Uzupełnienie opisu stanowią :</w:t>
      </w:r>
    </w:p>
    <w:p w:rsidR="005C089F" w:rsidRDefault="005C089F" w:rsidP="005C089F">
      <w:pPr>
        <w:numPr>
          <w:ilvl w:val="0"/>
          <w:numId w:val="114"/>
        </w:numPr>
        <w:tabs>
          <w:tab w:val="left" w:pos="720"/>
        </w:tabs>
        <w:spacing w:line="238" w:lineRule="auto"/>
        <w:ind w:left="720" w:hanging="364"/>
        <w:rPr>
          <w:rFonts w:eastAsia="Times New Roman"/>
        </w:rPr>
      </w:pPr>
      <w:r>
        <w:rPr>
          <w:rFonts w:ascii="Arial" w:eastAsia="Arial" w:hAnsi="Arial" w:cs="Arial"/>
        </w:rPr>
        <w:t>Projekt budowlany i rysunki.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1.3. Ogólne wymagania dotyczące Robót</w:t>
      </w:r>
    </w:p>
    <w:p w:rsidR="005C089F" w:rsidRDefault="005C089F" w:rsidP="005C089F">
      <w:pPr>
        <w:spacing w:line="26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900"/>
        <w:rPr>
          <w:sz w:val="20"/>
          <w:szCs w:val="20"/>
        </w:rPr>
      </w:pPr>
      <w:r>
        <w:rPr>
          <w:rFonts w:ascii="Arial" w:eastAsia="Arial" w:hAnsi="Arial" w:cs="Arial"/>
        </w:rPr>
        <w:t>Wykonawca Robót jest odpowiedzialny za jakość ich wykonania oraz za zgodność z Dokumentacją Projektową, ST i poleceniami inżyniera.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right="140"/>
        <w:rPr>
          <w:sz w:val="20"/>
          <w:szCs w:val="20"/>
        </w:rPr>
      </w:pPr>
      <w:r>
        <w:rPr>
          <w:rFonts w:ascii="Arial" w:eastAsia="Arial" w:hAnsi="Arial" w:cs="Arial"/>
        </w:rPr>
        <w:t>Informacje o terenie budowy zawierające wszystkie niezbędne dane istotne z punktu widzenia organizacji Robót budowlanych, zabezpieczenia interesów osób trzecich, ochrony środowiska, warunków bezpieczeństwa pracy, zaplecza dla potrzeb wykonawcy, warunków dotyczących organizacji ruchu, ogrodzenia, zabezpieczenia chodników i jezdni; zostały umieszczone w ST WO-00.00 „Wymagania Ogólne”.</w:t>
      </w:r>
    </w:p>
    <w:p w:rsidR="005C089F" w:rsidRDefault="005C089F" w:rsidP="005C089F">
      <w:pPr>
        <w:spacing w:line="24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1.4. Nazwy i kody Robót objętych przedmiotem zamówienia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tabs>
          <w:tab w:val="left" w:pos="1400"/>
        </w:tabs>
        <w:rPr>
          <w:sz w:val="20"/>
          <w:szCs w:val="20"/>
        </w:rPr>
      </w:pPr>
      <w:r>
        <w:rPr>
          <w:rFonts w:ascii="Arial" w:eastAsia="Arial" w:hAnsi="Arial" w:cs="Arial"/>
        </w:rPr>
        <w:t>45233252-0</w:t>
      </w:r>
      <w:r>
        <w:rPr>
          <w:rFonts w:ascii="Arial" w:eastAsia="Arial" w:hAnsi="Arial" w:cs="Arial"/>
        </w:rPr>
        <w:tab/>
        <w:t>Prace dotyczące kładzenia nawierzchni dróg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00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1.5. Okre</w:t>
      </w:r>
      <w:r>
        <w:rPr>
          <w:rFonts w:ascii="Arial" w:eastAsia="Arial" w:hAnsi="Arial" w:cs="Arial"/>
        </w:rPr>
        <w:t>ś</w:t>
      </w:r>
      <w:r>
        <w:rPr>
          <w:rFonts w:ascii="Arial" w:eastAsia="Arial" w:hAnsi="Arial" w:cs="Arial"/>
          <w:b/>
          <w:bCs/>
        </w:rPr>
        <w:t>lenia podstawowe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right="300"/>
        <w:jc w:val="both"/>
        <w:rPr>
          <w:sz w:val="20"/>
          <w:szCs w:val="20"/>
        </w:rPr>
      </w:pPr>
      <w:r>
        <w:rPr>
          <w:rFonts w:ascii="Arial" w:eastAsia="Arial" w:hAnsi="Arial" w:cs="Arial"/>
        </w:rPr>
        <w:t>1.5.1. Określenia podane w niniejszej ST są zgodne z odpowiednimi normami polskimi lub odpowiednimi normami Krajów UE w zakresie przyjętym przez polskie prawodawstwo i ST WO-00.00.“ Wymagania Ogólne “</w:t>
      </w:r>
    </w:p>
    <w:p w:rsidR="005C089F" w:rsidRDefault="005C089F" w:rsidP="005C089F">
      <w:pPr>
        <w:spacing w:line="257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680" w:right="20" w:hanging="673"/>
        <w:rPr>
          <w:sz w:val="20"/>
          <w:szCs w:val="20"/>
        </w:rPr>
      </w:pPr>
      <w:r>
        <w:rPr>
          <w:rFonts w:ascii="Arial" w:eastAsia="Arial" w:hAnsi="Arial" w:cs="Arial"/>
        </w:rPr>
        <w:t>1.5.2. Ziemia urodzajna – ziemia posiadająca właściwości zapewniające roślinom prawidłowy rozwój</w:t>
      </w:r>
    </w:p>
    <w:p w:rsidR="005C089F" w:rsidRDefault="005C089F" w:rsidP="005C089F">
      <w:pPr>
        <w:spacing w:line="245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2.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wła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ciwo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ci wyrobów budowlanych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spacing w:line="246" w:lineRule="auto"/>
        <w:ind w:right="56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2.1. </w:t>
      </w:r>
      <w:r>
        <w:rPr>
          <w:rFonts w:ascii="Arial" w:eastAsia="Arial" w:hAnsi="Arial" w:cs="Arial"/>
        </w:rPr>
        <w:t>Ogólne wymagania dotyczące materiałów podano w ST WO – 00.00 „Wymagania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ogólne „ .</w:t>
      </w:r>
    </w:p>
    <w:p w:rsidR="005C089F" w:rsidRDefault="005C089F" w:rsidP="005C089F">
      <w:pPr>
        <w:spacing w:line="116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2.1.1. Ziemia urodzajna</w:t>
      </w:r>
    </w:p>
    <w:p w:rsidR="005C089F" w:rsidRDefault="005C089F" w:rsidP="005C089F">
      <w:pPr>
        <w:spacing w:line="119" w:lineRule="exact"/>
        <w:rPr>
          <w:sz w:val="20"/>
          <w:szCs w:val="20"/>
        </w:rPr>
      </w:pPr>
    </w:p>
    <w:p w:rsidR="005C089F" w:rsidRDefault="005C089F" w:rsidP="005C089F">
      <w:pPr>
        <w:rPr>
          <w:sz w:val="20"/>
          <w:szCs w:val="20"/>
        </w:rPr>
      </w:pPr>
      <w:r>
        <w:rPr>
          <w:rFonts w:ascii="Arial" w:eastAsia="Arial" w:hAnsi="Arial" w:cs="Arial"/>
        </w:rPr>
        <w:t>Ziemia urodzajna powinna charakteryzować się następującymi cechami :</w:t>
      </w:r>
    </w:p>
    <w:p w:rsidR="005C089F" w:rsidRDefault="005C089F" w:rsidP="005C089F">
      <w:pPr>
        <w:spacing w:line="118" w:lineRule="exact"/>
        <w:rPr>
          <w:sz w:val="20"/>
          <w:szCs w:val="20"/>
        </w:rPr>
      </w:pPr>
    </w:p>
    <w:p w:rsidR="005C089F" w:rsidRDefault="005C089F" w:rsidP="005C089F">
      <w:pPr>
        <w:numPr>
          <w:ilvl w:val="0"/>
          <w:numId w:val="115"/>
        </w:numPr>
        <w:tabs>
          <w:tab w:val="left" w:pos="720"/>
        </w:tabs>
        <w:ind w:left="720" w:hanging="364"/>
        <w:rPr>
          <w:rFonts w:eastAsia="Times New Roman"/>
        </w:rPr>
      </w:pPr>
      <w:r>
        <w:rPr>
          <w:rFonts w:ascii="Arial" w:eastAsia="Arial" w:hAnsi="Arial" w:cs="Arial"/>
        </w:rPr>
        <w:t>Nie może być zagruzowana</w:t>
      </w:r>
    </w:p>
    <w:p w:rsidR="005C089F" w:rsidRDefault="005C089F" w:rsidP="005C089F">
      <w:pPr>
        <w:spacing w:line="120" w:lineRule="exact"/>
        <w:rPr>
          <w:rFonts w:eastAsia="Times New Roman"/>
        </w:rPr>
      </w:pPr>
    </w:p>
    <w:p w:rsidR="005C089F" w:rsidRDefault="005C089F" w:rsidP="005C089F">
      <w:pPr>
        <w:numPr>
          <w:ilvl w:val="0"/>
          <w:numId w:val="115"/>
        </w:numPr>
        <w:tabs>
          <w:tab w:val="left" w:pos="720"/>
        </w:tabs>
        <w:ind w:left="720" w:hanging="364"/>
        <w:rPr>
          <w:rFonts w:eastAsia="Times New Roman"/>
        </w:rPr>
      </w:pPr>
      <w:r>
        <w:rPr>
          <w:rFonts w:ascii="Arial" w:eastAsia="Arial" w:hAnsi="Arial" w:cs="Arial"/>
        </w:rPr>
        <w:t>Nie może być przerośnięta korzeniami , zasolona i zanieczyszczona chemicznie</w:t>
      </w:r>
    </w:p>
    <w:p w:rsidR="005C089F" w:rsidRDefault="005C089F" w:rsidP="005C089F">
      <w:pPr>
        <w:spacing w:line="108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00" w:bottom="378" w:left="1420" w:header="0" w:footer="0" w:gutter="0"/>
          <w:cols w:space="708" w:equalWidth="0">
            <w:col w:w="9080"/>
          </w:cols>
        </w:sectPr>
      </w:pPr>
    </w:p>
    <w:p w:rsidR="005C089F" w:rsidRDefault="005C089F" w:rsidP="005C089F">
      <w:pPr>
        <w:spacing w:line="372" w:lineRule="exact"/>
        <w:rPr>
          <w:sz w:val="20"/>
          <w:szCs w:val="20"/>
        </w:rPr>
      </w:pPr>
      <w:bookmarkStart w:id="544" w:name="page138"/>
      <w:bookmarkEnd w:id="544"/>
    </w:p>
    <w:p w:rsidR="005C089F" w:rsidRDefault="005C089F" w:rsidP="005C089F">
      <w:pPr>
        <w:ind w:left="364"/>
        <w:rPr>
          <w:sz w:val="20"/>
          <w:szCs w:val="20"/>
        </w:rPr>
      </w:pPr>
      <w:r>
        <w:rPr>
          <w:rFonts w:ascii="Arial" w:eastAsia="Arial" w:hAnsi="Arial" w:cs="Arial"/>
        </w:rPr>
        <w:t>2.2. Nasiona traw powinny być oznakowane ,</w:t>
      </w:r>
    </w:p>
    <w:p w:rsidR="005C089F" w:rsidRDefault="005C089F" w:rsidP="005C089F">
      <w:pPr>
        <w:spacing w:line="119" w:lineRule="exact"/>
        <w:rPr>
          <w:sz w:val="20"/>
          <w:szCs w:val="20"/>
        </w:rPr>
      </w:pPr>
    </w:p>
    <w:p w:rsidR="005C089F" w:rsidRDefault="005C089F" w:rsidP="005C089F">
      <w:pPr>
        <w:ind w:left="364"/>
        <w:rPr>
          <w:sz w:val="20"/>
          <w:szCs w:val="20"/>
        </w:rPr>
      </w:pPr>
      <w:r>
        <w:rPr>
          <w:rFonts w:ascii="Arial" w:eastAsia="Arial" w:hAnsi="Arial" w:cs="Arial"/>
        </w:rPr>
        <w:t>Oznakowanie powinno zawierać następujące informacje :</w:t>
      </w:r>
    </w:p>
    <w:p w:rsidR="005C089F" w:rsidRDefault="005C089F" w:rsidP="005C089F">
      <w:pPr>
        <w:spacing w:line="118" w:lineRule="exact"/>
        <w:rPr>
          <w:sz w:val="20"/>
          <w:szCs w:val="20"/>
        </w:rPr>
      </w:pPr>
    </w:p>
    <w:p w:rsidR="005C089F" w:rsidRDefault="005C089F" w:rsidP="005C089F">
      <w:pPr>
        <w:numPr>
          <w:ilvl w:val="1"/>
          <w:numId w:val="116"/>
        </w:numPr>
        <w:tabs>
          <w:tab w:val="left" w:pos="724"/>
        </w:tabs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Procentowy skład gatunkowy traw</w:t>
      </w:r>
    </w:p>
    <w:p w:rsidR="005C089F" w:rsidRDefault="005C089F" w:rsidP="005C089F">
      <w:pPr>
        <w:spacing w:line="120" w:lineRule="exact"/>
        <w:rPr>
          <w:rFonts w:eastAsia="Times New Roman"/>
        </w:rPr>
      </w:pPr>
    </w:p>
    <w:p w:rsidR="005C089F" w:rsidRDefault="005C089F" w:rsidP="005C089F">
      <w:pPr>
        <w:numPr>
          <w:ilvl w:val="1"/>
          <w:numId w:val="116"/>
        </w:numPr>
        <w:tabs>
          <w:tab w:val="left" w:pos="724"/>
        </w:tabs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Klasę</w:t>
      </w:r>
    </w:p>
    <w:p w:rsidR="005C089F" w:rsidRDefault="005C089F" w:rsidP="005C089F">
      <w:pPr>
        <w:spacing w:line="118" w:lineRule="exact"/>
        <w:rPr>
          <w:rFonts w:eastAsia="Times New Roman"/>
        </w:rPr>
      </w:pPr>
    </w:p>
    <w:p w:rsidR="005C089F" w:rsidRDefault="005C089F" w:rsidP="005C089F">
      <w:pPr>
        <w:numPr>
          <w:ilvl w:val="1"/>
          <w:numId w:val="116"/>
        </w:numPr>
        <w:tabs>
          <w:tab w:val="left" w:pos="724"/>
        </w:tabs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Nr normy wg której została wyprodukowana</w:t>
      </w:r>
    </w:p>
    <w:p w:rsidR="005C089F" w:rsidRDefault="005C089F" w:rsidP="005C089F">
      <w:pPr>
        <w:spacing w:line="120" w:lineRule="exact"/>
        <w:rPr>
          <w:rFonts w:eastAsia="Times New Roman"/>
        </w:rPr>
      </w:pPr>
    </w:p>
    <w:p w:rsidR="005C089F" w:rsidRDefault="005C089F" w:rsidP="005C089F">
      <w:pPr>
        <w:numPr>
          <w:ilvl w:val="1"/>
          <w:numId w:val="116"/>
        </w:numPr>
        <w:tabs>
          <w:tab w:val="left" w:pos="724"/>
        </w:tabs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Zdolność kiełkowania</w:t>
      </w:r>
    </w:p>
    <w:p w:rsidR="005C089F" w:rsidRDefault="005C089F" w:rsidP="005C089F">
      <w:pPr>
        <w:spacing w:line="200" w:lineRule="exact"/>
        <w:rPr>
          <w:rFonts w:eastAsia="Times New Roman"/>
        </w:rPr>
      </w:pPr>
    </w:p>
    <w:p w:rsidR="005C089F" w:rsidRDefault="005C089F" w:rsidP="005C089F">
      <w:pPr>
        <w:spacing w:line="295" w:lineRule="exact"/>
        <w:rPr>
          <w:rFonts w:eastAsia="Times New Roman"/>
        </w:rPr>
      </w:pPr>
    </w:p>
    <w:p w:rsidR="005C089F" w:rsidRDefault="005C089F" w:rsidP="005C089F">
      <w:pPr>
        <w:numPr>
          <w:ilvl w:val="0"/>
          <w:numId w:val="116"/>
        </w:numPr>
        <w:tabs>
          <w:tab w:val="left" w:pos="324"/>
        </w:tabs>
        <w:ind w:left="324" w:hanging="324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sprz</w:t>
      </w:r>
      <w:r>
        <w:rPr>
          <w:rFonts w:ascii="Arial" w:eastAsia="Arial" w:hAnsi="Arial" w:cs="Arial"/>
          <w:sz w:val="28"/>
          <w:szCs w:val="28"/>
        </w:rPr>
        <w:t>ę</w:t>
      </w:r>
      <w:r>
        <w:rPr>
          <w:rFonts w:ascii="Arial" w:eastAsia="Arial" w:hAnsi="Arial" w:cs="Arial"/>
          <w:b/>
          <w:bCs/>
          <w:sz w:val="28"/>
          <w:szCs w:val="28"/>
        </w:rPr>
        <w:t>tu i maszyn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left="4" w:right="340"/>
        <w:rPr>
          <w:sz w:val="20"/>
          <w:szCs w:val="20"/>
        </w:rPr>
      </w:pPr>
      <w:r>
        <w:rPr>
          <w:rFonts w:ascii="Arial" w:eastAsia="Arial" w:hAnsi="Arial" w:cs="Arial"/>
        </w:rPr>
        <w:t>Wykonawca przystępujący do wykonania zieleni w pasie drogowym powinien wykazać się możliwością korzystania z następującego sprzętu :</w:t>
      </w:r>
    </w:p>
    <w:p w:rsidR="005C089F" w:rsidRDefault="005C089F" w:rsidP="005C089F">
      <w:pPr>
        <w:numPr>
          <w:ilvl w:val="1"/>
          <w:numId w:val="117"/>
        </w:numPr>
        <w:tabs>
          <w:tab w:val="left" w:pos="724"/>
        </w:tabs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Wału gładkiego do zakładania trawników</w:t>
      </w:r>
    </w:p>
    <w:p w:rsidR="005C089F" w:rsidRDefault="005C089F" w:rsidP="005C089F">
      <w:pPr>
        <w:spacing w:line="267" w:lineRule="exact"/>
        <w:rPr>
          <w:rFonts w:eastAsia="Times New Roman"/>
        </w:rPr>
      </w:pPr>
    </w:p>
    <w:p w:rsidR="005C089F" w:rsidRDefault="005C089F" w:rsidP="005C089F">
      <w:pPr>
        <w:numPr>
          <w:ilvl w:val="0"/>
          <w:numId w:val="117"/>
        </w:numPr>
        <w:tabs>
          <w:tab w:val="left" w:pos="324"/>
        </w:tabs>
        <w:ind w:left="324" w:hanging="324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ce </w:t>
      </w:r>
      <w:r>
        <w:rPr>
          <w:rFonts w:ascii="Arial" w:eastAsia="Arial" w:hAnsi="Arial" w:cs="Arial"/>
          <w:sz w:val="28"/>
          <w:szCs w:val="28"/>
        </w:rPr>
        <w:t>ś</w:t>
      </w:r>
      <w:r>
        <w:rPr>
          <w:rFonts w:ascii="Arial" w:eastAsia="Arial" w:hAnsi="Arial" w:cs="Arial"/>
          <w:b/>
          <w:bCs/>
          <w:sz w:val="28"/>
          <w:szCs w:val="28"/>
        </w:rPr>
        <w:t>rodków transportu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left="4" w:right="80"/>
        <w:rPr>
          <w:sz w:val="20"/>
          <w:szCs w:val="20"/>
        </w:rPr>
      </w:pPr>
      <w:r>
        <w:rPr>
          <w:rFonts w:ascii="Arial" w:eastAsia="Arial" w:hAnsi="Arial" w:cs="Arial"/>
        </w:rPr>
        <w:t>Materiały mogą być przewożone dowolnymi środkami transportu. Podczas transportu. Środki transportu muszą być zaakceptowane przez inżyniera.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7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5. Wykonywanie Robót</w:t>
      </w:r>
    </w:p>
    <w:p w:rsidR="005C089F" w:rsidRDefault="005C089F" w:rsidP="005C089F">
      <w:pPr>
        <w:spacing w:line="253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5.1. Projekt organizacji i harmonogram</w:t>
      </w:r>
    </w:p>
    <w:p w:rsidR="005C089F" w:rsidRDefault="005C089F" w:rsidP="005C089F">
      <w:pPr>
        <w:spacing w:line="286" w:lineRule="exact"/>
        <w:rPr>
          <w:sz w:val="20"/>
          <w:szCs w:val="20"/>
        </w:rPr>
      </w:pPr>
    </w:p>
    <w:p w:rsidR="005C089F" w:rsidRDefault="005C089F" w:rsidP="005C089F">
      <w:pPr>
        <w:spacing w:line="261" w:lineRule="auto"/>
        <w:ind w:left="4" w:right="16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Wykonawca przedstawi inżynierowi do akceptacji projekt organizacji i harmonogram Robót, uwzględniający wszystkie warunki w jakich będzie dokonywane urządzanie trawników 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77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5.2. Zakładanie trawników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5.2.1. Wymagania dotyczące wykonania trawników :</w:t>
      </w:r>
    </w:p>
    <w:p w:rsidR="005C089F" w:rsidRDefault="005C089F" w:rsidP="005C089F">
      <w:pPr>
        <w:spacing w:line="252" w:lineRule="exact"/>
        <w:rPr>
          <w:sz w:val="20"/>
          <w:szCs w:val="20"/>
        </w:rPr>
      </w:pPr>
    </w:p>
    <w:p w:rsidR="005C089F" w:rsidRDefault="005C089F" w:rsidP="005C089F">
      <w:pPr>
        <w:numPr>
          <w:ilvl w:val="1"/>
          <w:numId w:val="118"/>
        </w:numPr>
        <w:tabs>
          <w:tab w:val="left" w:pos="724"/>
        </w:tabs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Teren pod trawniki musi być oczyszczony z gruzu i zanieczyszczeń</w:t>
      </w:r>
    </w:p>
    <w:p w:rsidR="005C089F" w:rsidRDefault="005C089F" w:rsidP="005C089F">
      <w:pPr>
        <w:numPr>
          <w:ilvl w:val="1"/>
          <w:numId w:val="118"/>
        </w:numPr>
        <w:tabs>
          <w:tab w:val="left" w:pos="724"/>
        </w:tabs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Teren powinien być wyrównany i splantowany</w:t>
      </w:r>
    </w:p>
    <w:p w:rsidR="005C089F" w:rsidRDefault="005C089F" w:rsidP="005C089F">
      <w:pPr>
        <w:numPr>
          <w:ilvl w:val="1"/>
          <w:numId w:val="118"/>
        </w:numPr>
        <w:tabs>
          <w:tab w:val="left" w:pos="724"/>
        </w:tabs>
        <w:spacing w:line="238" w:lineRule="auto"/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Ziemia urodzajna powinna być rozłożona równomiernie i starannie wyrównana</w:t>
      </w:r>
    </w:p>
    <w:p w:rsidR="005C089F" w:rsidRDefault="005C089F" w:rsidP="005C089F">
      <w:pPr>
        <w:numPr>
          <w:ilvl w:val="1"/>
          <w:numId w:val="118"/>
        </w:numPr>
        <w:tabs>
          <w:tab w:val="left" w:pos="724"/>
        </w:tabs>
        <w:spacing w:line="238" w:lineRule="auto"/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Przed siewem ziemię należy zawałować wałem gładkim , a następnie zagrabić</w:t>
      </w:r>
    </w:p>
    <w:p w:rsidR="005C089F" w:rsidRDefault="005C089F" w:rsidP="005C089F">
      <w:pPr>
        <w:numPr>
          <w:ilvl w:val="1"/>
          <w:numId w:val="118"/>
        </w:numPr>
        <w:tabs>
          <w:tab w:val="left" w:pos="724"/>
        </w:tabs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Siew dokonujemy w dni bezwietrzne</w:t>
      </w:r>
    </w:p>
    <w:p w:rsidR="005C089F" w:rsidRDefault="005C089F" w:rsidP="005C089F">
      <w:pPr>
        <w:numPr>
          <w:ilvl w:val="1"/>
          <w:numId w:val="118"/>
        </w:numPr>
        <w:tabs>
          <w:tab w:val="left" w:pos="724"/>
        </w:tabs>
        <w:spacing w:line="239" w:lineRule="auto"/>
        <w:ind w:left="724" w:hanging="364"/>
        <w:rPr>
          <w:rFonts w:eastAsia="Times New Roman"/>
        </w:rPr>
      </w:pPr>
      <w:r>
        <w:rPr>
          <w:rFonts w:ascii="Arial" w:eastAsia="Arial" w:hAnsi="Arial" w:cs="Arial"/>
        </w:rPr>
        <w:t>Po wysiewie nasion , przykrywamy nasiona przez przemieszanie z ziemią grabiami , a następnie wałujemy lekkim wałem gładkim.</w:t>
      </w:r>
    </w:p>
    <w:p w:rsidR="005C089F" w:rsidRDefault="005C089F" w:rsidP="005C089F">
      <w:pPr>
        <w:spacing w:line="243" w:lineRule="exact"/>
        <w:rPr>
          <w:rFonts w:eastAsia="Times New Roman"/>
        </w:rPr>
      </w:pPr>
    </w:p>
    <w:p w:rsidR="005C089F" w:rsidRDefault="005C089F" w:rsidP="005C089F">
      <w:pPr>
        <w:numPr>
          <w:ilvl w:val="0"/>
          <w:numId w:val="118"/>
        </w:numPr>
        <w:tabs>
          <w:tab w:val="left" w:pos="324"/>
        </w:tabs>
        <w:ind w:left="324" w:hanging="324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Kontrola, badania oraz odbiór wyrobów i Robót</w:t>
      </w:r>
    </w:p>
    <w:p w:rsidR="005C089F" w:rsidRDefault="005C089F" w:rsidP="005C089F">
      <w:pPr>
        <w:spacing w:line="255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6.1. Przedmiot oceny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Ocenie podlegają: prawidłowość zakładania trawników .</w:t>
      </w:r>
    </w:p>
    <w:p w:rsidR="005C089F" w:rsidRDefault="005C089F" w:rsidP="005C089F">
      <w:pPr>
        <w:spacing w:line="245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6.2. Sprawdzenie wykonanego trawnika</w:t>
      </w:r>
    </w:p>
    <w:p w:rsidR="005C089F" w:rsidRDefault="005C089F" w:rsidP="005C089F">
      <w:pPr>
        <w:spacing w:line="259" w:lineRule="exact"/>
        <w:rPr>
          <w:sz w:val="20"/>
          <w:szCs w:val="20"/>
        </w:rPr>
      </w:pPr>
    </w:p>
    <w:p w:rsidR="005C089F" w:rsidRDefault="005C089F" w:rsidP="005C089F">
      <w:pPr>
        <w:ind w:left="4" w:right="140"/>
        <w:rPr>
          <w:sz w:val="20"/>
          <w:szCs w:val="20"/>
        </w:rPr>
      </w:pPr>
      <w:r>
        <w:rPr>
          <w:rFonts w:ascii="Arial" w:eastAsia="Arial" w:hAnsi="Arial" w:cs="Arial"/>
        </w:rPr>
        <w:t>Kontrola w czasie wykonywania trawników polega na sprawdzeniu czynności określonych w punkcie 5.2.1.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382" w:lineRule="exact"/>
        <w:rPr>
          <w:sz w:val="20"/>
          <w:szCs w:val="20"/>
        </w:rPr>
      </w:pPr>
    </w:p>
    <w:p w:rsidR="005C089F" w:rsidRDefault="005C089F" w:rsidP="005C089F">
      <w:pPr>
        <w:sectPr w:rsidR="005C089F">
          <w:pgSz w:w="11900" w:h="16840"/>
          <w:pgMar w:top="708" w:right="1400" w:bottom="378" w:left="1416" w:header="0" w:footer="0" w:gutter="0"/>
          <w:cols w:space="708" w:equalWidth="0">
            <w:col w:w="9084"/>
          </w:cols>
        </w:sectPr>
      </w:pPr>
    </w:p>
    <w:p w:rsidR="005C089F" w:rsidRDefault="005C089F" w:rsidP="005C089F">
      <w:pPr>
        <w:ind w:left="4"/>
        <w:rPr>
          <w:sz w:val="20"/>
          <w:szCs w:val="20"/>
        </w:rPr>
      </w:pPr>
      <w:bookmarkStart w:id="545" w:name="page139"/>
      <w:bookmarkEnd w:id="545"/>
      <w:r>
        <w:rPr>
          <w:rFonts w:ascii="Arial" w:eastAsia="Arial" w:hAnsi="Arial" w:cs="Arial"/>
          <w:b/>
          <w:bCs/>
          <w:sz w:val="28"/>
          <w:szCs w:val="28"/>
        </w:rPr>
        <w:lastRenderedPageBreak/>
        <w:t>7. Wymagania dotycz</w:t>
      </w:r>
      <w:r>
        <w:rPr>
          <w:rFonts w:ascii="Arial" w:eastAsia="Arial" w:hAnsi="Arial" w:cs="Arial"/>
          <w:sz w:val="28"/>
          <w:szCs w:val="28"/>
        </w:rPr>
        <w:t>ą</w:t>
      </w:r>
      <w:r>
        <w:rPr>
          <w:rFonts w:ascii="Arial" w:eastAsia="Arial" w:hAnsi="Arial" w:cs="Arial"/>
          <w:b/>
          <w:bCs/>
          <w:sz w:val="28"/>
          <w:szCs w:val="28"/>
        </w:rPr>
        <w:t>ce przedmiaru i obmiaru Robót</w:t>
      </w:r>
    </w:p>
    <w:p w:rsidR="005C089F" w:rsidRDefault="005C089F" w:rsidP="005C089F">
      <w:pPr>
        <w:spacing w:line="252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60"/>
        <w:rPr>
          <w:sz w:val="20"/>
          <w:szCs w:val="20"/>
        </w:rPr>
      </w:pPr>
      <w:r>
        <w:rPr>
          <w:rFonts w:ascii="Arial" w:eastAsia="Arial" w:hAnsi="Arial" w:cs="Arial"/>
        </w:rPr>
        <w:t>Obmiar Robót polega na określeniu faktycznego zakresu wykonanych Robót. Obmiar Robót obejmuje Roboty objęte Umową oraz ewentualne dodatkowe Roboty nieprzewidziane, których konieczność wykonania uwzględniona będzie w trakcie między Wykonawcą a inżynierem.</w:t>
      </w:r>
    </w:p>
    <w:p w:rsidR="005C089F" w:rsidRDefault="005C089F" w:rsidP="005C089F">
      <w:pPr>
        <w:spacing w:line="25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Ogólne zasady obmiaru i przedmiaru Robót podano w ST WO-00.00</w:t>
      </w:r>
      <w:r>
        <w:rPr>
          <w:rFonts w:ascii="Arial" w:eastAsia="Arial" w:hAnsi="Arial" w:cs="Arial"/>
          <w:b/>
          <w:bCs/>
          <w:i/>
          <w:iCs/>
        </w:rPr>
        <w:t>.</w:t>
      </w:r>
      <w:r>
        <w:rPr>
          <w:rFonts w:ascii="Arial" w:eastAsia="Arial" w:hAnsi="Arial" w:cs="Arial"/>
        </w:rPr>
        <w:t xml:space="preserve"> „Wymagania Ogólne”.</w:t>
      </w:r>
    </w:p>
    <w:p w:rsidR="005C089F" w:rsidRDefault="005C089F" w:rsidP="005C089F">
      <w:pPr>
        <w:spacing w:line="5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Jednostką obmiaru jest 1 m2 wykonanego i odebranego trawnika.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96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8. Odbiór Robót</w:t>
      </w:r>
    </w:p>
    <w:p w:rsidR="005C089F" w:rsidRDefault="005C089F" w:rsidP="005C089F">
      <w:pPr>
        <w:spacing w:line="264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ind w:left="4" w:right="180"/>
        <w:rPr>
          <w:sz w:val="20"/>
          <w:szCs w:val="20"/>
        </w:rPr>
      </w:pPr>
      <w:r>
        <w:rPr>
          <w:rFonts w:ascii="Arial" w:eastAsia="Arial" w:hAnsi="Arial" w:cs="Arial"/>
        </w:rPr>
        <w:t xml:space="preserve">Ogólne zasady odbioru Robót podano w ST WO-00.00. "Postanowienia Ogólne". Roboty uznaje się za wykonane zgodnie z Dokumentacją Projektową, ST i wymaganiami inżyniera, jeżeli wszystkie pomiary i badania z zachowaniem tolerancji wg </w:t>
      </w:r>
      <w:proofErr w:type="spellStart"/>
      <w:r>
        <w:rPr>
          <w:rFonts w:ascii="Arial" w:eastAsia="Arial" w:hAnsi="Arial" w:cs="Arial"/>
        </w:rPr>
        <w:t>pkt</w:t>
      </w:r>
      <w:proofErr w:type="spellEnd"/>
      <w:r>
        <w:rPr>
          <w:rFonts w:ascii="Arial" w:eastAsia="Arial" w:hAnsi="Arial" w:cs="Arial"/>
        </w:rPr>
        <w:t xml:space="preserve"> 6 dały wyniki pozytywne.</w:t>
      </w:r>
    </w:p>
    <w:p w:rsidR="005C089F" w:rsidRDefault="005C089F" w:rsidP="005C089F">
      <w:pPr>
        <w:spacing w:line="178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9. Rozliczanie Robót</w:t>
      </w:r>
    </w:p>
    <w:p w:rsidR="005C089F" w:rsidRDefault="005C089F" w:rsidP="005C089F">
      <w:pPr>
        <w:spacing w:line="9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Ogólne ustalenia dotyczące podstawy płatności podano w ST WO-00.00.</w:t>
      </w:r>
    </w:p>
    <w:p w:rsidR="005C089F" w:rsidRDefault="005C089F" w:rsidP="005C089F">
      <w:pPr>
        <w:spacing w:line="1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Cena wykonania 1 m2 trawnika obejmuje:</w:t>
      </w:r>
    </w:p>
    <w:p w:rsidR="005C089F" w:rsidRDefault="005C089F" w:rsidP="005C089F">
      <w:pPr>
        <w:numPr>
          <w:ilvl w:val="0"/>
          <w:numId w:val="119"/>
        </w:numPr>
        <w:tabs>
          <w:tab w:val="left" w:pos="364"/>
        </w:tabs>
        <w:ind w:left="364" w:right="800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Roboty przygotowawcze ( oczyszczenie terenu , zakup i dowóz ziemi urodzajnej , rozścielenie ziemi urodzajnej,</w:t>
      </w:r>
    </w:p>
    <w:p w:rsidR="005C089F" w:rsidRDefault="005C089F" w:rsidP="005C089F">
      <w:pPr>
        <w:numPr>
          <w:ilvl w:val="0"/>
          <w:numId w:val="119"/>
        </w:numPr>
        <w:tabs>
          <w:tab w:val="left" w:pos="364"/>
        </w:tabs>
        <w:ind w:left="364" w:hanging="3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Zakładanie trawników</w:t>
      </w:r>
    </w:p>
    <w:p w:rsidR="005C089F" w:rsidRDefault="005C089F" w:rsidP="005C089F">
      <w:pPr>
        <w:spacing w:line="243" w:lineRule="exact"/>
        <w:rPr>
          <w:sz w:val="20"/>
          <w:szCs w:val="20"/>
        </w:rPr>
      </w:pPr>
    </w:p>
    <w:p w:rsidR="005C089F" w:rsidRDefault="005C089F" w:rsidP="005C089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10. Dokumenty odniesienia</w:t>
      </w:r>
    </w:p>
    <w:p w:rsidR="005C089F" w:rsidRDefault="005C089F" w:rsidP="005C089F">
      <w:pPr>
        <w:spacing w:line="261" w:lineRule="exact"/>
        <w:rPr>
          <w:sz w:val="20"/>
          <w:szCs w:val="20"/>
        </w:rPr>
      </w:pPr>
    </w:p>
    <w:p w:rsidR="005C089F" w:rsidRDefault="005C089F" w:rsidP="005C089F">
      <w:pPr>
        <w:tabs>
          <w:tab w:val="left" w:pos="188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1. PN-G-98011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Torf rolniczy</w:t>
      </w: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00" w:lineRule="exact"/>
        <w:rPr>
          <w:sz w:val="20"/>
          <w:szCs w:val="20"/>
        </w:rPr>
      </w:pPr>
    </w:p>
    <w:p w:rsidR="005C089F" w:rsidRDefault="005C089F" w:rsidP="005C089F">
      <w:pPr>
        <w:spacing w:line="239" w:lineRule="auto"/>
        <w:rPr>
          <w:sz w:val="20"/>
          <w:szCs w:val="20"/>
        </w:rPr>
      </w:pPr>
    </w:p>
    <w:p w:rsidR="005C089F" w:rsidRDefault="005C089F" w:rsidP="005C089F">
      <w:pPr>
        <w:spacing w:line="239" w:lineRule="auto"/>
        <w:rPr>
          <w:sz w:val="20"/>
          <w:szCs w:val="20"/>
        </w:rPr>
      </w:pPr>
    </w:p>
    <w:p w:rsidR="005C089F" w:rsidRDefault="005C089F" w:rsidP="005C089F">
      <w:pPr>
        <w:spacing w:line="239" w:lineRule="auto"/>
        <w:rPr>
          <w:sz w:val="20"/>
          <w:szCs w:val="20"/>
        </w:rPr>
      </w:pPr>
    </w:p>
    <w:p w:rsidR="005C089F" w:rsidRDefault="005C089F" w:rsidP="005C089F">
      <w:pPr>
        <w:spacing w:line="239" w:lineRule="auto"/>
        <w:rPr>
          <w:sz w:val="20"/>
          <w:szCs w:val="20"/>
        </w:rPr>
      </w:pPr>
    </w:p>
    <w:p w:rsidR="0071453A" w:rsidRDefault="0071453A">
      <w:pPr>
        <w:spacing w:line="234" w:lineRule="exact"/>
        <w:rPr>
          <w:sz w:val="20"/>
          <w:szCs w:val="20"/>
        </w:rPr>
      </w:pPr>
    </w:p>
    <w:sectPr w:rsidR="0071453A" w:rsidSect="005C089F">
      <w:pgSz w:w="11900" w:h="16840"/>
      <w:pgMar w:top="708" w:right="1440" w:bottom="378" w:left="1420" w:header="0" w:footer="0" w:gutter="0"/>
      <w:cols w:space="708" w:equalWidth="0">
        <w:col w:w="904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D16" w:rsidRDefault="00017D16" w:rsidP="00952F4B">
      <w:r>
        <w:separator/>
      </w:r>
    </w:p>
  </w:endnote>
  <w:endnote w:type="continuationSeparator" w:id="0">
    <w:p w:rsidR="00017D16" w:rsidRDefault="00017D16" w:rsidP="00952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D16" w:rsidRDefault="00017D16" w:rsidP="00952F4B">
      <w:r>
        <w:separator/>
      </w:r>
    </w:p>
  </w:footnote>
  <w:footnote w:type="continuationSeparator" w:id="0">
    <w:p w:rsidR="00017D16" w:rsidRDefault="00017D16" w:rsidP="00952F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E830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754342"/>
    <w:multiLevelType w:val="hybridMultilevel"/>
    <w:tmpl w:val="6A6AE738"/>
    <w:lvl w:ilvl="0" w:tplc="E4FC18B8">
      <w:start w:val="1"/>
      <w:numFmt w:val="bullet"/>
      <w:lvlText w:val="-"/>
      <w:lvlJc w:val="left"/>
    </w:lvl>
    <w:lvl w:ilvl="1" w:tplc="A596EA74">
      <w:numFmt w:val="decimal"/>
      <w:lvlText w:val=""/>
      <w:lvlJc w:val="left"/>
    </w:lvl>
    <w:lvl w:ilvl="2" w:tplc="24C60862">
      <w:numFmt w:val="decimal"/>
      <w:lvlText w:val=""/>
      <w:lvlJc w:val="left"/>
    </w:lvl>
    <w:lvl w:ilvl="3" w:tplc="E8A6DC7E">
      <w:numFmt w:val="decimal"/>
      <w:lvlText w:val=""/>
      <w:lvlJc w:val="left"/>
    </w:lvl>
    <w:lvl w:ilvl="4" w:tplc="729E9CC8">
      <w:numFmt w:val="decimal"/>
      <w:lvlText w:val=""/>
      <w:lvlJc w:val="left"/>
    </w:lvl>
    <w:lvl w:ilvl="5" w:tplc="2ED65000">
      <w:numFmt w:val="decimal"/>
      <w:lvlText w:val=""/>
      <w:lvlJc w:val="left"/>
    </w:lvl>
    <w:lvl w:ilvl="6" w:tplc="91223D4A">
      <w:numFmt w:val="decimal"/>
      <w:lvlText w:val=""/>
      <w:lvlJc w:val="left"/>
    </w:lvl>
    <w:lvl w:ilvl="7" w:tplc="B32E96B2">
      <w:numFmt w:val="decimal"/>
      <w:lvlText w:val=""/>
      <w:lvlJc w:val="left"/>
    </w:lvl>
    <w:lvl w:ilvl="8" w:tplc="B8005D76">
      <w:numFmt w:val="decimal"/>
      <w:lvlText w:val=""/>
      <w:lvlJc w:val="left"/>
    </w:lvl>
  </w:abstractNum>
  <w:abstractNum w:abstractNumId="2">
    <w:nsid w:val="0488AC1A"/>
    <w:multiLevelType w:val="hybridMultilevel"/>
    <w:tmpl w:val="29F61392"/>
    <w:lvl w:ilvl="0" w:tplc="3B8276FC">
      <w:start w:val="6"/>
      <w:numFmt w:val="decimal"/>
      <w:lvlText w:val="%1."/>
      <w:lvlJc w:val="left"/>
    </w:lvl>
    <w:lvl w:ilvl="1" w:tplc="FBB852F4">
      <w:start w:val="1"/>
      <w:numFmt w:val="lowerLetter"/>
      <w:lvlText w:val="%2"/>
      <w:lvlJc w:val="left"/>
    </w:lvl>
    <w:lvl w:ilvl="2" w:tplc="D568B8C8">
      <w:numFmt w:val="decimal"/>
      <w:lvlText w:val=""/>
      <w:lvlJc w:val="left"/>
    </w:lvl>
    <w:lvl w:ilvl="3" w:tplc="88A0DEAA">
      <w:numFmt w:val="decimal"/>
      <w:lvlText w:val=""/>
      <w:lvlJc w:val="left"/>
    </w:lvl>
    <w:lvl w:ilvl="4" w:tplc="CD62E30E">
      <w:numFmt w:val="decimal"/>
      <w:lvlText w:val=""/>
      <w:lvlJc w:val="left"/>
    </w:lvl>
    <w:lvl w:ilvl="5" w:tplc="1D244FEA">
      <w:numFmt w:val="decimal"/>
      <w:lvlText w:val=""/>
      <w:lvlJc w:val="left"/>
    </w:lvl>
    <w:lvl w:ilvl="6" w:tplc="4134BC0A">
      <w:numFmt w:val="decimal"/>
      <w:lvlText w:val=""/>
      <w:lvlJc w:val="left"/>
    </w:lvl>
    <w:lvl w:ilvl="7" w:tplc="7526BC68">
      <w:numFmt w:val="decimal"/>
      <w:lvlText w:val=""/>
      <w:lvlJc w:val="left"/>
    </w:lvl>
    <w:lvl w:ilvl="8" w:tplc="8978263C">
      <w:numFmt w:val="decimal"/>
      <w:lvlText w:val=""/>
      <w:lvlJc w:val="left"/>
    </w:lvl>
  </w:abstractNum>
  <w:abstractNum w:abstractNumId="3">
    <w:nsid w:val="04B66717"/>
    <w:multiLevelType w:val="hybridMultilevel"/>
    <w:tmpl w:val="BACA63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53B0A9E"/>
    <w:multiLevelType w:val="hybridMultilevel"/>
    <w:tmpl w:val="54BE65E6"/>
    <w:lvl w:ilvl="0" w:tplc="B9FA59FA">
      <w:start w:val="1"/>
      <w:numFmt w:val="decimal"/>
      <w:lvlText w:val="%1"/>
      <w:lvlJc w:val="left"/>
    </w:lvl>
    <w:lvl w:ilvl="1" w:tplc="32160508">
      <w:numFmt w:val="decimal"/>
      <w:lvlText w:val=""/>
      <w:lvlJc w:val="left"/>
    </w:lvl>
    <w:lvl w:ilvl="2" w:tplc="5E86AEF8">
      <w:numFmt w:val="decimal"/>
      <w:lvlText w:val=""/>
      <w:lvlJc w:val="left"/>
    </w:lvl>
    <w:lvl w:ilvl="3" w:tplc="F8E863A8">
      <w:numFmt w:val="decimal"/>
      <w:lvlText w:val=""/>
      <w:lvlJc w:val="left"/>
    </w:lvl>
    <w:lvl w:ilvl="4" w:tplc="86E817B8">
      <w:numFmt w:val="decimal"/>
      <w:lvlText w:val=""/>
      <w:lvlJc w:val="left"/>
    </w:lvl>
    <w:lvl w:ilvl="5" w:tplc="6B38C442">
      <w:numFmt w:val="decimal"/>
      <w:lvlText w:val=""/>
      <w:lvlJc w:val="left"/>
    </w:lvl>
    <w:lvl w:ilvl="6" w:tplc="9502DE36">
      <w:numFmt w:val="decimal"/>
      <w:lvlText w:val=""/>
      <w:lvlJc w:val="left"/>
    </w:lvl>
    <w:lvl w:ilvl="7" w:tplc="3F82EE12">
      <w:numFmt w:val="decimal"/>
      <w:lvlText w:val=""/>
      <w:lvlJc w:val="left"/>
    </w:lvl>
    <w:lvl w:ilvl="8" w:tplc="CEEEF620">
      <w:numFmt w:val="decimal"/>
      <w:lvlText w:val=""/>
      <w:lvlJc w:val="left"/>
    </w:lvl>
  </w:abstractNum>
  <w:abstractNum w:abstractNumId="5">
    <w:nsid w:val="097E1B4E"/>
    <w:multiLevelType w:val="hybridMultilevel"/>
    <w:tmpl w:val="0622B34C"/>
    <w:lvl w:ilvl="0" w:tplc="FA66B958">
      <w:start w:val="5"/>
      <w:numFmt w:val="decimal"/>
      <w:lvlText w:val="%1."/>
      <w:lvlJc w:val="left"/>
    </w:lvl>
    <w:lvl w:ilvl="1" w:tplc="D9088880">
      <w:start w:val="1"/>
      <w:numFmt w:val="bullet"/>
      <w:lvlText w:val="-"/>
      <w:lvlJc w:val="left"/>
    </w:lvl>
    <w:lvl w:ilvl="2" w:tplc="F830EA5C">
      <w:start w:val="1"/>
      <w:numFmt w:val="bullet"/>
      <w:lvlText w:val="-"/>
      <w:lvlJc w:val="left"/>
    </w:lvl>
    <w:lvl w:ilvl="3" w:tplc="91E47DB0">
      <w:numFmt w:val="decimal"/>
      <w:lvlText w:val=""/>
      <w:lvlJc w:val="left"/>
    </w:lvl>
    <w:lvl w:ilvl="4" w:tplc="46825096">
      <w:numFmt w:val="decimal"/>
      <w:lvlText w:val=""/>
      <w:lvlJc w:val="left"/>
    </w:lvl>
    <w:lvl w:ilvl="5" w:tplc="F82C696C">
      <w:numFmt w:val="decimal"/>
      <w:lvlText w:val=""/>
      <w:lvlJc w:val="left"/>
    </w:lvl>
    <w:lvl w:ilvl="6" w:tplc="EE4435A2">
      <w:numFmt w:val="decimal"/>
      <w:lvlText w:val=""/>
      <w:lvlJc w:val="left"/>
    </w:lvl>
    <w:lvl w:ilvl="7" w:tplc="DD4AE024">
      <w:numFmt w:val="decimal"/>
      <w:lvlText w:val=""/>
      <w:lvlJc w:val="left"/>
    </w:lvl>
    <w:lvl w:ilvl="8" w:tplc="6C8489F0">
      <w:numFmt w:val="decimal"/>
      <w:lvlText w:val=""/>
      <w:lvlJc w:val="left"/>
    </w:lvl>
  </w:abstractNum>
  <w:abstractNum w:abstractNumId="6">
    <w:nsid w:val="09DAF632"/>
    <w:multiLevelType w:val="hybridMultilevel"/>
    <w:tmpl w:val="E26609D4"/>
    <w:lvl w:ilvl="0" w:tplc="889C5922">
      <w:start w:val="3"/>
      <w:numFmt w:val="decimal"/>
      <w:lvlText w:val="%1."/>
      <w:lvlJc w:val="left"/>
    </w:lvl>
    <w:lvl w:ilvl="1" w:tplc="F580DAFE">
      <w:start w:val="1"/>
      <w:numFmt w:val="bullet"/>
      <w:lvlText w:val="-"/>
      <w:lvlJc w:val="left"/>
    </w:lvl>
    <w:lvl w:ilvl="2" w:tplc="DD94F256">
      <w:numFmt w:val="decimal"/>
      <w:lvlText w:val=""/>
      <w:lvlJc w:val="left"/>
    </w:lvl>
    <w:lvl w:ilvl="3" w:tplc="509A72F6">
      <w:numFmt w:val="decimal"/>
      <w:lvlText w:val=""/>
      <w:lvlJc w:val="left"/>
    </w:lvl>
    <w:lvl w:ilvl="4" w:tplc="D85E2D44">
      <w:numFmt w:val="decimal"/>
      <w:lvlText w:val=""/>
      <w:lvlJc w:val="left"/>
    </w:lvl>
    <w:lvl w:ilvl="5" w:tplc="06600F98">
      <w:numFmt w:val="decimal"/>
      <w:lvlText w:val=""/>
      <w:lvlJc w:val="left"/>
    </w:lvl>
    <w:lvl w:ilvl="6" w:tplc="88603FE6">
      <w:numFmt w:val="decimal"/>
      <w:lvlText w:val=""/>
      <w:lvlJc w:val="left"/>
    </w:lvl>
    <w:lvl w:ilvl="7" w:tplc="D958BDA0">
      <w:numFmt w:val="decimal"/>
      <w:lvlText w:val=""/>
      <w:lvlJc w:val="left"/>
    </w:lvl>
    <w:lvl w:ilvl="8" w:tplc="43E63320">
      <w:numFmt w:val="decimal"/>
      <w:lvlText w:val=""/>
      <w:lvlJc w:val="left"/>
    </w:lvl>
  </w:abstractNum>
  <w:abstractNum w:abstractNumId="7">
    <w:nsid w:val="0B37E80A"/>
    <w:multiLevelType w:val="hybridMultilevel"/>
    <w:tmpl w:val="672A3176"/>
    <w:lvl w:ilvl="0" w:tplc="F99C713C">
      <w:start w:val="1"/>
      <w:numFmt w:val="bullet"/>
      <w:lvlText w:val="-"/>
      <w:lvlJc w:val="left"/>
    </w:lvl>
    <w:lvl w:ilvl="1" w:tplc="A6CC7B72">
      <w:numFmt w:val="decimal"/>
      <w:lvlText w:val=""/>
      <w:lvlJc w:val="left"/>
    </w:lvl>
    <w:lvl w:ilvl="2" w:tplc="54EE9E9A">
      <w:numFmt w:val="decimal"/>
      <w:lvlText w:val=""/>
      <w:lvlJc w:val="left"/>
    </w:lvl>
    <w:lvl w:ilvl="3" w:tplc="0576E79C">
      <w:numFmt w:val="decimal"/>
      <w:lvlText w:val=""/>
      <w:lvlJc w:val="left"/>
    </w:lvl>
    <w:lvl w:ilvl="4" w:tplc="035EA454">
      <w:numFmt w:val="decimal"/>
      <w:lvlText w:val=""/>
      <w:lvlJc w:val="left"/>
    </w:lvl>
    <w:lvl w:ilvl="5" w:tplc="94A8929E">
      <w:numFmt w:val="decimal"/>
      <w:lvlText w:val=""/>
      <w:lvlJc w:val="left"/>
    </w:lvl>
    <w:lvl w:ilvl="6" w:tplc="64CAFA80">
      <w:numFmt w:val="decimal"/>
      <w:lvlText w:val=""/>
      <w:lvlJc w:val="left"/>
    </w:lvl>
    <w:lvl w:ilvl="7" w:tplc="A3BC08D6">
      <w:numFmt w:val="decimal"/>
      <w:lvlText w:val=""/>
      <w:lvlJc w:val="left"/>
    </w:lvl>
    <w:lvl w:ilvl="8" w:tplc="50A89B98">
      <w:numFmt w:val="decimal"/>
      <w:lvlText w:val=""/>
      <w:lvlJc w:val="left"/>
    </w:lvl>
  </w:abstractNum>
  <w:abstractNum w:abstractNumId="8">
    <w:nsid w:val="0BFFAE18"/>
    <w:multiLevelType w:val="hybridMultilevel"/>
    <w:tmpl w:val="3F52A288"/>
    <w:lvl w:ilvl="0" w:tplc="CB447358">
      <w:start w:val="1"/>
      <w:numFmt w:val="bullet"/>
      <w:lvlText w:val="-"/>
      <w:lvlJc w:val="left"/>
    </w:lvl>
    <w:lvl w:ilvl="1" w:tplc="991C3AF2">
      <w:numFmt w:val="decimal"/>
      <w:lvlText w:val=""/>
      <w:lvlJc w:val="left"/>
    </w:lvl>
    <w:lvl w:ilvl="2" w:tplc="C0A8869A">
      <w:numFmt w:val="decimal"/>
      <w:lvlText w:val=""/>
      <w:lvlJc w:val="left"/>
    </w:lvl>
    <w:lvl w:ilvl="3" w:tplc="2784663E">
      <w:numFmt w:val="decimal"/>
      <w:lvlText w:val=""/>
      <w:lvlJc w:val="left"/>
    </w:lvl>
    <w:lvl w:ilvl="4" w:tplc="CEF8ACB8">
      <w:numFmt w:val="decimal"/>
      <w:lvlText w:val=""/>
      <w:lvlJc w:val="left"/>
    </w:lvl>
    <w:lvl w:ilvl="5" w:tplc="9D1A58B2">
      <w:numFmt w:val="decimal"/>
      <w:lvlText w:val=""/>
      <w:lvlJc w:val="left"/>
    </w:lvl>
    <w:lvl w:ilvl="6" w:tplc="059EDB3E">
      <w:numFmt w:val="decimal"/>
      <w:lvlText w:val=""/>
      <w:lvlJc w:val="left"/>
    </w:lvl>
    <w:lvl w:ilvl="7" w:tplc="8EBC51FA">
      <w:numFmt w:val="decimal"/>
      <w:lvlText w:val=""/>
      <w:lvlJc w:val="left"/>
    </w:lvl>
    <w:lvl w:ilvl="8" w:tplc="3FCE1E2A">
      <w:numFmt w:val="decimal"/>
      <w:lvlText w:val=""/>
      <w:lvlJc w:val="left"/>
    </w:lvl>
  </w:abstractNum>
  <w:abstractNum w:abstractNumId="9">
    <w:nsid w:val="0C0E2134"/>
    <w:multiLevelType w:val="hybridMultilevel"/>
    <w:tmpl w:val="6512F73C"/>
    <w:lvl w:ilvl="0" w:tplc="5B7633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EAFB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DE9A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52C7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818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5EABC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562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666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9239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E47A8"/>
    <w:multiLevelType w:val="hybridMultilevel"/>
    <w:tmpl w:val="B61CE9B4"/>
    <w:lvl w:ilvl="0" w:tplc="58504A3E">
      <w:start w:val="1"/>
      <w:numFmt w:val="bullet"/>
      <w:lvlText w:val="-"/>
      <w:lvlJc w:val="left"/>
    </w:lvl>
    <w:lvl w:ilvl="1" w:tplc="7B32B3DE">
      <w:numFmt w:val="decimal"/>
      <w:lvlText w:val=""/>
      <w:lvlJc w:val="left"/>
    </w:lvl>
    <w:lvl w:ilvl="2" w:tplc="DB74873A">
      <w:numFmt w:val="decimal"/>
      <w:lvlText w:val=""/>
      <w:lvlJc w:val="left"/>
    </w:lvl>
    <w:lvl w:ilvl="3" w:tplc="3B14E8FE">
      <w:numFmt w:val="decimal"/>
      <w:lvlText w:val=""/>
      <w:lvlJc w:val="left"/>
    </w:lvl>
    <w:lvl w:ilvl="4" w:tplc="E1481B9C">
      <w:numFmt w:val="decimal"/>
      <w:lvlText w:val=""/>
      <w:lvlJc w:val="left"/>
    </w:lvl>
    <w:lvl w:ilvl="5" w:tplc="B0D20462">
      <w:numFmt w:val="decimal"/>
      <w:lvlText w:val=""/>
      <w:lvlJc w:val="left"/>
    </w:lvl>
    <w:lvl w:ilvl="6" w:tplc="65C820C2">
      <w:numFmt w:val="decimal"/>
      <w:lvlText w:val=""/>
      <w:lvlJc w:val="left"/>
    </w:lvl>
    <w:lvl w:ilvl="7" w:tplc="FCAA8FD8">
      <w:numFmt w:val="decimal"/>
      <w:lvlText w:val=""/>
      <w:lvlJc w:val="left"/>
    </w:lvl>
    <w:lvl w:ilvl="8" w:tplc="D93C6EA6">
      <w:numFmt w:val="decimal"/>
      <w:lvlText w:val=""/>
      <w:lvlJc w:val="left"/>
    </w:lvl>
  </w:abstractNum>
  <w:abstractNum w:abstractNumId="11">
    <w:nsid w:val="0E7FFA2B"/>
    <w:multiLevelType w:val="hybridMultilevel"/>
    <w:tmpl w:val="BEB82134"/>
    <w:lvl w:ilvl="0" w:tplc="1BB0A392">
      <w:start w:val="9"/>
      <w:numFmt w:val="decimal"/>
      <w:lvlText w:val="%1."/>
      <w:lvlJc w:val="left"/>
    </w:lvl>
    <w:lvl w:ilvl="1" w:tplc="83AE39D4">
      <w:start w:val="1"/>
      <w:numFmt w:val="bullet"/>
      <w:lvlText w:val="-"/>
      <w:lvlJc w:val="left"/>
    </w:lvl>
    <w:lvl w:ilvl="2" w:tplc="04C0A026">
      <w:numFmt w:val="decimal"/>
      <w:lvlText w:val=""/>
      <w:lvlJc w:val="left"/>
    </w:lvl>
    <w:lvl w:ilvl="3" w:tplc="6D18D008">
      <w:numFmt w:val="decimal"/>
      <w:lvlText w:val=""/>
      <w:lvlJc w:val="left"/>
    </w:lvl>
    <w:lvl w:ilvl="4" w:tplc="6D64ED6C">
      <w:numFmt w:val="decimal"/>
      <w:lvlText w:val=""/>
      <w:lvlJc w:val="left"/>
    </w:lvl>
    <w:lvl w:ilvl="5" w:tplc="0A060478">
      <w:numFmt w:val="decimal"/>
      <w:lvlText w:val=""/>
      <w:lvlJc w:val="left"/>
    </w:lvl>
    <w:lvl w:ilvl="6" w:tplc="AE56A1EC">
      <w:numFmt w:val="decimal"/>
      <w:lvlText w:val=""/>
      <w:lvlJc w:val="left"/>
    </w:lvl>
    <w:lvl w:ilvl="7" w:tplc="7E7CEE66">
      <w:numFmt w:val="decimal"/>
      <w:lvlText w:val=""/>
      <w:lvlJc w:val="left"/>
    </w:lvl>
    <w:lvl w:ilvl="8" w:tplc="4EFA3B7A">
      <w:numFmt w:val="decimal"/>
      <w:lvlText w:val=""/>
      <w:lvlJc w:val="left"/>
    </w:lvl>
  </w:abstractNum>
  <w:abstractNum w:abstractNumId="12">
    <w:nsid w:val="12631D91"/>
    <w:multiLevelType w:val="singleLevel"/>
    <w:tmpl w:val="D884E552"/>
    <w:lvl w:ilvl="0">
      <w:start w:val="5"/>
      <w:numFmt w:val="lowerLetter"/>
      <w:lvlText w:val="%1)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13">
    <w:nsid w:val="135B8110"/>
    <w:multiLevelType w:val="hybridMultilevel"/>
    <w:tmpl w:val="7F8EE5FA"/>
    <w:lvl w:ilvl="0" w:tplc="250699A0">
      <w:start w:val="1"/>
      <w:numFmt w:val="bullet"/>
      <w:lvlText w:val="-"/>
      <w:lvlJc w:val="left"/>
    </w:lvl>
    <w:lvl w:ilvl="1" w:tplc="F92E1F62">
      <w:numFmt w:val="decimal"/>
      <w:lvlText w:val=""/>
      <w:lvlJc w:val="left"/>
    </w:lvl>
    <w:lvl w:ilvl="2" w:tplc="59BE5BE2">
      <w:numFmt w:val="decimal"/>
      <w:lvlText w:val=""/>
      <w:lvlJc w:val="left"/>
    </w:lvl>
    <w:lvl w:ilvl="3" w:tplc="882A1840">
      <w:numFmt w:val="decimal"/>
      <w:lvlText w:val=""/>
      <w:lvlJc w:val="left"/>
    </w:lvl>
    <w:lvl w:ilvl="4" w:tplc="D3A29B16">
      <w:numFmt w:val="decimal"/>
      <w:lvlText w:val=""/>
      <w:lvlJc w:val="left"/>
    </w:lvl>
    <w:lvl w:ilvl="5" w:tplc="078CE6F0">
      <w:numFmt w:val="decimal"/>
      <w:lvlText w:val=""/>
      <w:lvlJc w:val="left"/>
    </w:lvl>
    <w:lvl w:ilvl="6" w:tplc="2B3054D0">
      <w:numFmt w:val="decimal"/>
      <w:lvlText w:val=""/>
      <w:lvlJc w:val="left"/>
    </w:lvl>
    <w:lvl w:ilvl="7" w:tplc="3F8681BA">
      <w:numFmt w:val="decimal"/>
      <w:lvlText w:val=""/>
      <w:lvlJc w:val="left"/>
    </w:lvl>
    <w:lvl w:ilvl="8" w:tplc="4ED4885A">
      <w:numFmt w:val="decimal"/>
      <w:lvlText w:val=""/>
      <w:lvlJc w:val="left"/>
    </w:lvl>
  </w:abstractNum>
  <w:abstractNum w:abstractNumId="14">
    <w:nsid w:val="147A3440"/>
    <w:multiLevelType w:val="singleLevel"/>
    <w:tmpl w:val="6ECE4F5E"/>
    <w:lvl w:ilvl="0">
      <w:start w:val="1"/>
      <w:numFmt w:val="lowerLetter"/>
      <w:lvlText w:val="%1)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15">
    <w:nsid w:val="14D53685"/>
    <w:multiLevelType w:val="hybridMultilevel"/>
    <w:tmpl w:val="5FA826C2"/>
    <w:lvl w:ilvl="0" w:tplc="40B61AB6">
      <w:start w:val="1"/>
      <w:numFmt w:val="bullet"/>
      <w:lvlText w:val="-"/>
      <w:lvlJc w:val="left"/>
    </w:lvl>
    <w:lvl w:ilvl="1" w:tplc="2D14DDCA">
      <w:numFmt w:val="decimal"/>
      <w:lvlText w:val=""/>
      <w:lvlJc w:val="left"/>
    </w:lvl>
    <w:lvl w:ilvl="2" w:tplc="51DCBEA0">
      <w:numFmt w:val="decimal"/>
      <w:lvlText w:val=""/>
      <w:lvlJc w:val="left"/>
    </w:lvl>
    <w:lvl w:ilvl="3" w:tplc="9BF8F918">
      <w:numFmt w:val="decimal"/>
      <w:lvlText w:val=""/>
      <w:lvlJc w:val="left"/>
    </w:lvl>
    <w:lvl w:ilvl="4" w:tplc="D884024C">
      <w:numFmt w:val="decimal"/>
      <w:lvlText w:val=""/>
      <w:lvlJc w:val="left"/>
    </w:lvl>
    <w:lvl w:ilvl="5" w:tplc="9DAC5A8A">
      <w:numFmt w:val="decimal"/>
      <w:lvlText w:val=""/>
      <w:lvlJc w:val="left"/>
    </w:lvl>
    <w:lvl w:ilvl="6" w:tplc="CC3E16F4">
      <w:numFmt w:val="decimal"/>
      <w:lvlText w:val=""/>
      <w:lvlJc w:val="left"/>
    </w:lvl>
    <w:lvl w:ilvl="7" w:tplc="F8EE6FCA">
      <w:numFmt w:val="decimal"/>
      <w:lvlText w:val=""/>
      <w:lvlJc w:val="left"/>
    </w:lvl>
    <w:lvl w:ilvl="8" w:tplc="00E48C3E">
      <w:numFmt w:val="decimal"/>
      <w:lvlText w:val=""/>
      <w:lvlJc w:val="left"/>
    </w:lvl>
  </w:abstractNum>
  <w:abstractNum w:abstractNumId="16">
    <w:nsid w:val="14FCE74E"/>
    <w:multiLevelType w:val="hybridMultilevel"/>
    <w:tmpl w:val="5DB09668"/>
    <w:lvl w:ilvl="0" w:tplc="91BC7850">
      <w:start w:val="1"/>
      <w:numFmt w:val="decimal"/>
      <w:lvlText w:val="%1."/>
      <w:lvlJc w:val="left"/>
    </w:lvl>
    <w:lvl w:ilvl="1" w:tplc="367820D8">
      <w:numFmt w:val="decimal"/>
      <w:lvlText w:val=""/>
      <w:lvlJc w:val="left"/>
    </w:lvl>
    <w:lvl w:ilvl="2" w:tplc="8A3C9126">
      <w:numFmt w:val="decimal"/>
      <w:lvlText w:val=""/>
      <w:lvlJc w:val="left"/>
    </w:lvl>
    <w:lvl w:ilvl="3" w:tplc="FDB80300">
      <w:numFmt w:val="decimal"/>
      <w:lvlText w:val=""/>
      <w:lvlJc w:val="left"/>
    </w:lvl>
    <w:lvl w:ilvl="4" w:tplc="5D502622">
      <w:numFmt w:val="decimal"/>
      <w:lvlText w:val=""/>
      <w:lvlJc w:val="left"/>
    </w:lvl>
    <w:lvl w:ilvl="5" w:tplc="2DFA467E">
      <w:numFmt w:val="decimal"/>
      <w:lvlText w:val=""/>
      <w:lvlJc w:val="left"/>
    </w:lvl>
    <w:lvl w:ilvl="6" w:tplc="C46AAFBC">
      <w:numFmt w:val="decimal"/>
      <w:lvlText w:val=""/>
      <w:lvlJc w:val="left"/>
    </w:lvl>
    <w:lvl w:ilvl="7" w:tplc="4A02AF1A">
      <w:numFmt w:val="decimal"/>
      <w:lvlText w:val=""/>
      <w:lvlJc w:val="left"/>
    </w:lvl>
    <w:lvl w:ilvl="8" w:tplc="24841F38">
      <w:numFmt w:val="decimal"/>
      <w:lvlText w:val=""/>
      <w:lvlJc w:val="left"/>
    </w:lvl>
  </w:abstractNum>
  <w:abstractNum w:abstractNumId="17">
    <w:nsid w:val="17180B0B"/>
    <w:multiLevelType w:val="hybridMultilevel"/>
    <w:tmpl w:val="108E7196"/>
    <w:lvl w:ilvl="0" w:tplc="0512EDEA">
      <w:start w:val="1"/>
      <w:numFmt w:val="bullet"/>
      <w:lvlText w:val="-"/>
      <w:lvlJc w:val="left"/>
    </w:lvl>
    <w:lvl w:ilvl="1" w:tplc="B118914C">
      <w:numFmt w:val="decimal"/>
      <w:lvlText w:val=""/>
      <w:lvlJc w:val="left"/>
    </w:lvl>
    <w:lvl w:ilvl="2" w:tplc="8B2EE8E6">
      <w:numFmt w:val="decimal"/>
      <w:lvlText w:val=""/>
      <w:lvlJc w:val="left"/>
    </w:lvl>
    <w:lvl w:ilvl="3" w:tplc="6F4E8FCA">
      <w:numFmt w:val="decimal"/>
      <w:lvlText w:val=""/>
      <w:lvlJc w:val="left"/>
    </w:lvl>
    <w:lvl w:ilvl="4" w:tplc="D3F6FFCC">
      <w:numFmt w:val="decimal"/>
      <w:lvlText w:val=""/>
      <w:lvlJc w:val="left"/>
    </w:lvl>
    <w:lvl w:ilvl="5" w:tplc="EF8A4944">
      <w:numFmt w:val="decimal"/>
      <w:lvlText w:val=""/>
      <w:lvlJc w:val="left"/>
    </w:lvl>
    <w:lvl w:ilvl="6" w:tplc="28BABF48">
      <w:numFmt w:val="decimal"/>
      <w:lvlText w:val=""/>
      <w:lvlJc w:val="left"/>
    </w:lvl>
    <w:lvl w:ilvl="7" w:tplc="D9CC03F6">
      <w:numFmt w:val="decimal"/>
      <w:lvlText w:val=""/>
      <w:lvlJc w:val="left"/>
    </w:lvl>
    <w:lvl w:ilvl="8" w:tplc="52B43646">
      <w:numFmt w:val="decimal"/>
      <w:lvlText w:val=""/>
      <w:lvlJc w:val="left"/>
    </w:lvl>
  </w:abstractNum>
  <w:abstractNum w:abstractNumId="18">
    <w:nsid w:val="175DFCF0"/>
    <w:multiLevelType w:val="hybridMultilevel"/>
    <w:tmpl w:val="84CC0DC2"/>
    <w:lvl w:ilvl="0" w:tplc="47666ED4">
      <w:start w:val="3"/>
      <w:numFmt w:val="decimal"/>
      <w:lvlText w:val="%1."/>
      <w:lvlJc w:val="left"/>
    </w:lvl>
    <w:lvl w:ilvl="1" w:tplc="4306C59C">
      <w:start w:val="1"/>
      <w:numFmt w:val="bullet"/>
      <w:lvlText w:val="-"/>
      <w:lvlJc w:val="left"/>
    </w:lvl>
    <w:lvl w:ilvl="2" w:tplc="A8567270">
      <w:numFmt w:val="decimal"/>
      <w:lvlText w:val=""/>
      <w:lvlJc w:val="left"/>
    </w:lvl>
    <w:lvl w:ilvl="3" w:tplc="A6E64914">
      <w:numFmt w:val="decimal"/>
      <w:lvlText w:val=""/>
      <w:lvlJc w:val="left"/>
    </w:lvl>
    <w:lvl w:ilvl="4" w:tplc="03E4AF2E">
      <w:numFmt w:val="decimal"/>
      <w:lvlText w:val=""/>
      <w:lvlJc w:val="left"/>
    </w:lvl>
    <w:lvl w:ilvl="5" w:tplc="23086224">
      <w:numFmt w:val="decimal"/>
      <w:lvlText w:val=""/>
      <w:lvlJc w:val="left"/>
    </w:lvl>
    <w:lvl w:ilvl="6" w:tplc="659C6C10">
      <w:numFmt w:val="decimal"/>
      <w:lvlText w:val=""/>
      <w:lvlJc w:val="left"/>
    </w:lvl>
    <w:lvl w:ilvl="7" w:tplc="FC76FA78">
      <w:numFmt w:val="decimal"/>
      <w:lvlText w:val=""/>
      <w:lvlJc w:val="left"/>
    </w:lvl>
    <w:lvl w:ilvl="8" w:tplc="5EE03D98">
      <w:numFmt w:val="decimal"/>
      <w:lvlText w:val=""/>
      <w:lvlJc w:val="left"/>
    </w:lvl>
  </w:abstractNum>
  <w:abstractNum w:abstractNumId="19">
    <w:nsid w:val="17A1B582"/>
    <w:multiLevelType w:val="hybridMultilevel"/>
    <w:tmpl w:val="1CFEBC18"/>
    <w:lvl w:ilvl="0" w:tplc="6C989BA0">
      <w:start w:val="1"/>
      <w:numFmt w:val="decimal"/>
      <w:lvlText w:val="%1."/>
      <w:lvlJc w:val="left"/>
    </w:lvl>
    <w:lvl w:ilvl="1" w:tplc="CE80A480">
      <w:numFmt w:val="decimal"/>
      <w:lvlText w:val=""/>
      <w:lvlJc w:val="left"/>
    </w:lvl>
    <w:lvl w:ilvl="2" w:tplc="4008DA10">
      <w:numFmt w:val="decimal"/>
      <w:lvlText w:val=""/>
      <w:lvlJc w:val="left"/>
    </w:lvl>
    <w:lvl w:ilvl="3" w:tplc="0FD26308">
      <w:numFmt w:val="decimal"/>
      <w:lvlText w:val=""/>
      <w:lvlJc w:val="left"/>
    </w:lvl>
    <w:lvl w:ilvl="4" w:tplc="877E68D6">
      <w:numFmt w:val="decimal"/>
      <w:lvlText w:val=""/>
      <w:lvlJc w:val="left"/>
    </w:lvl>
    <w:lvl w:ilvl="5" w:tplc="34F4BD26">
      <w:numFmt w:val="decimal"/>
      <w:lvlText w:val=""/>
      <w:lvlJc w:val="left"/>
    </w:lvl>
    <w:lvl w:ilvl="6" w:tplc="E4FA0938">
      <w:numFmt w:val="decimal"/>
      <w:lvlText w:val=""/>
      <w:lvlJc w:val="left"/>
    </w:lvl>
    <w:lvl w:ilvl="7" w:tplc="F18E9046">
      <w:numFmt w:val="decimal"/>
      <w:lvlText w:val=""/>
      <w:lvlJc w:val="left"/>
    </w:lvl>
    <w:lvl w:ilvl="8" w:tplc="76A622C4">
      <w:numFmt w:val="decimal"/>
      <w:lvlText w:val=""/>
      <w:lvlJc w:val="left"/>
    </w:lvl>
  </w:abstractNum>
  <w:abstractNum w:abstractNumId="20">
    <w:nsid w:val="17D20D58"/>
    <w:multiLevelType w:val="hybridMultilevel"/>
    <w:tmpl w:val="4C40AAD4"/>
    <w:lvl w:ilvl="0" w:tplc="CF442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816F8C4"/>
    <w:multiLevelType w:val="hybridMultilevel"/>
    <w:tmpl w:val="104E0748"/>
    <w:lvl w:ilvl="0" w:tplc="CE04231A">
      <w:start w:val="1"/>
      <w:numFmt w:val="bullet"/>
      <w:lvlText w:val="-"/>
      <w:lvlJc w:val="left"/>
    </w:lvl>
    <w:lvl w:ilvl="1" w:tplc="F1E43D8E">
      <w:numFmt w:val="decimal"/>
      <w:lvlText w:val=""/>
      <w:lvlJc w:val="left"/>
    </w:lvl>
    <w:lvl w:ilvl="2" w:tplc="FD3EFEFC">
      <w:numFmt w:val="decimal"/>
      <w:lvlText w:val=""/>
      <w:lvlJc w:val="left"/>
    </w:lvl>
    <w:lvl w:ilvl="3" w:tplc="AEF0E25C">
      <w:numFmt w:val="decimal"/>
      <w:lvlText w:val=""/>
      <w:lvlJc w:val="left"/>
    </w:lvl>
    <w:lvl w:ilvl="4" w:tplc="62805762">
      <w:numFmt w:val="decimal"/>
      <w:lvlText w:val=""/>
      <w:lvlJc w:val="left"/>
    </w:lvl>
    <w:lvl w:ilvl="5" w:tplc="DE365756">
      <w:numFmt w:val="decimal"/>
      <w:lvlText w:val=""/>
      <w:lvlJc w:val="left"/>
    </w:lvl>
    <w:lvl w:ilvl="6" w:tplc="DF38FBFA">
      <w:numFmt w:val="decimal"/>
      <w:lvlText w:val=""/>
      <w:lvlJc w:val="left"/>
    </w:lvl>
    <w:lvl w:ilvl="7" w:tplc="4D004DD8">
      <w:numFmt w:val="decimal"/>
      <w:lvlText w:val=""/>
      <w:lvlJc w:val="left"/>
    </w:lvl>
    <w:lvl w:ilvl="8" w:tplc="CFF43942">
      <w:numFmt w:val="decimal"/>
      <w:lvlText w:val=""/>
      <w:lvlJc w:val="left"/>
    </w:lvl>
  </w:abstractNum>
  <w:abstractNum w:abstractNumId="22">
    <w:nsid w:val="1849C29B"/>
    <w:multiLevelType w:val="hybridMultilevel"/>
    <w:tmpl w:val="DD3E4AF0"/>
    <w:lvl w:ilvl="0" w:tplc="54BC333E">
      <w:start w:val="1"/>
      <w:numFmt w:val="lowerLetter"/>
      <w:lvlText w:val="%1)"/>
      <w:lvlJc w:val="left"/>
    </w:lvl>
    <w:lvl w:ilvl="1" w:tplc="553EB626">
      <w:numFmt w:val="decimal"/>
      <w:lvlText w:val=""/>
      <w:lvlJc w:val="left"/>
    </w:lvl>
    <w:lvl w:ilvl="2" w:tplc="61CE953A">
      <w:numFmt w:val="decimal"/>
      <w:lvlText w:val=""/>
      <w:lvlJc w:val="left"/>
    </w:lvl>
    <w:lvl w:ilvl="3" w:tplc="65783A42">
      <w:numFmt w:val="decimal"/>
      <w:lvlText w:val=""/>
      <w:lvlJc w:val="left"/>
    </w:lvl>
    <w:lvl w:ilvl="4" w:tplc="56CEA51C">
      <w:numFmt w:val="decimal"/>
      <w:lvlText w:val=""/>
      <w:lvlJc w:val="left"/>
    </w:lvl>
    <w:lvl w:ilvl="5" w:tplc="9654B1D8">
      <w:numFmt w:val="decimal"/>
      <w:lvlText w:val=""/>
      <w:lvlJc w:val="left"/>
    </w:lvl>
    <w:lvl w:ilvl="6" w:tplc="25A457DE">
      <w:numFmt w:val="decimal"/>
      <w:lvlText w:val=""/>
      <w:lvlJc w:val="left"/>
    </w:lvl>
    <w:lvl w:ilvl="7" w:tplc="314C7DB2">
      <w:numFmt w:val="decimal"/>
      <w:lvlText w:val=""/>
      <w:lvlJc w:val="left"/>
    </w:lvl>
    <w:lvl w:ilvl="8" w:tplc="976CAC52">
      <w:numFmt w:val="decimal"/>
      <w:lvlText w:val=""/>
      <w:lvlJc w:val="left"/>
    </w:lvl>
  </w:abstractNum>
  <w:abstractNum w:abstractNumId="23">
    <w:nsid w:val="19E21BB2"/>
    <w:multiLevelType w:val="hybridMultilevel"/>
    <w:tmpl w:val="52EECA70"/>
    <w:lvl w:ilvl="0" w:tplc="E878E326">
      <w:start w:val="1"/>
      <w:numFmt w:val="bullet"/>
      <w:lvlText w:val="-"/>
      <w:lvlJc w:val="left"/>
    </w:lvl>
    <w:lvl w:ilvl="1" w:tplc="EF1EFBCC">
      <w:numFmt w:val="decimal"/>
      <w:lvlText w:val=""/>
      <w:lvlJc w:val="left"/>
    </w:lvl>
    <w:lvl w:ilvl="2" w:tplc="5F98AB76">
      <w:numFmt w:val="decimal"/>
      <w:lvlText w:val=""/>
      <w:lvlJc w:val="left"/>
    </w:lvl>
    <w:lvl w:ilvl="3" w:tplc="59D48884">
      <w:numFmt w:val="decimal"/>
      <w:lvlText w:val=""/>
      <w:lvlJc w:val="left"/>
    </w:lvl>
    <w:lvl w:ilvl="4" w:tplc="C84A507C">
      <w:numFmt w:val="decimal"/>
      <w:lvlText w:val=""/>
      <w:lvlJc w:val="left"/>
    </w:lvl>
    <w:lvl w:ilvl="5" w:tplc="3C24B98C">
      <w:numFmt w:val="decimal"/>
      <w:lvlText w:val=""/>
      <w:lvlJc w:val="left"/>
    </w:lvl>
    <w:lvl w:ilvl="6" w:tplc="E4C4F694">
      <w:numFmt w:val="decimal"/>
      <w:lvlText w:val=""/>
      <w:lvlJc w:val="left"/>
    </w:lvl>
    <w:lvl w:ilvl="7" w:tplc="42BC85E4">
      <w:numFmt w:val="decimal"/>
      <w:lvlText w:val=""/>
      <w:lvlJc w:val="left"/>
    </w:lvl>
    <w:lvl w:ilvl="8" w:tplc="F5F8C68A">
      <w:numFmt w:val="decimal"/>
      <w:lvlText w:val=""/>
      <w:lvlJc w:val="left"/>
    </w:lvl>
  </w:abstractNum>
  <w:abstractNum w:abstractNumId="24">
    <w:nsid w:val="1A0DDE32"/>
    <w:multiLevelType w:val="hybridMultilevel"/>
    <w:tmpl w:val="84C880E6"/>
    <w:lvl w:ilvl="0" w:tplc="A042805E">
      <w:start w:val="1"/>
      <w:numFmt w:val="bullet"/>
      <w:lvlText w:val="-"/>
      <w:lvlJc w:val="left"/>
    </w:lvl>
    <w:lvl w:ilvl="1" w:tplc="FE98BC2C">
      <w:numFmt w:val="decimal"/>
      <w:lvlText w:val=""/>
      <w:lvlJc w:val="left"/>
    </w:lvl>
    <w:lvl w:ilvl="2" w:tplc="93523A7C">
      <w:numFmt w:val="decimal"/>
      <w:lvlText w:val=""/>
      <w:lvlJc w:val="left"/>
    </w:lvl>
    <w:lvl w:ilvl="3" w:tplc="EF54FA0E">
      <w:numFmt w:val="decimal"/>
      <w:lvlText w:val=""/>
      <w:lvlJc w:val="left"/>
    </w:lvl>
    <w:lvl w:ilvl="4" w:tplc="8F728276">
      <w:numFmt w:val="decimal"/>
      <w:lvlText w:val=""/>
      <w:lvlJc w:val="left"/>
    </w:lvl>
    <w:lvl w:ilvl="5" w:tplc="74544D8C">
      <w:numFmt w:val="decimal"/>
      <w:lvlText w:val=""/>
      <w:lvlJc w:val="left"/>
    </w:lvl>
    <w:lvl w:ilvl="6" w:tplc="4A609B26">
      <w:numFmt w:val="decimal"/>
      <w:lvlText w:val=""/>
      <w:lvlJc w:val="left"/>
    </w:lvl>
    <w:lvl w:ilvl="7" w:tplc="65AAA6D6">
      <w:numFmt w:val="decimal"/>
      <w:lvlText w:val=""/>
      <w:lvlJc w:val="left"/>
    </w:lvl>
    <w:lvl w:ilvl="8" w:tplc="0F2ED256">
      <w:numFmt w:val="decimal"/>
      <w:lvlText w:val=""/>
      <w:lvlJc w:val="left"/>
    </w:lvl>
  </w:abstractNum>
  <w:abstractNum w:abstractNumId="25">
    <w:nsid w:val="1CA0C5FA"/>
    <w:multiLevelType w:val="hybridMultilevel"/>
    <w:tmpl w:val="6B6477AE"/>
    <w:lvl w:ilvl="0" w:tplc="E3F4A7F6">
      <w:start w:val="8"/>
      <w:numFmt w:val="decimal"/>
      <w:lvlText w:val="%1."/>
      <w:lvlJc w:val="left"/>
    </w:lvl>
    <w:lvl w:ilvl="1" w:tplc="0866A5E2">
      <w:numFmt w:val="decimal"/>
      <w:lvlText w:val=""/>
      <w:lvlJc w:val="left"/>
    </w:lvl>
    <w:lvl w:ilvl="2" w:tplc="5A341770">
      <w:numFmt w:val="decimal"/>
      <w:lvlText w:val=""/>
      <w:lvlJc w:val="left"/>
    </w:lvl>
    <w:lvl w:ilvl="3" w:tplc="6ED20F40">
      <w:numFmt w:val="decimal"/>
      <w:lvlText w:val=""/>
      <w:lvlJc w:val="left"/>
    </w:lvl>
    <w:lvl w:ilvl="4" w:tplc="59A21F10">
      <w:numFmt w:val="decimal"/>
      <w:lvlText w:val=""/>
      <w:lvlJc w:val="left"/>
    </w:lvl>
    <w:lvl w:ilvl="5" w:tplc="1CDA353E">
      <w:numFmt w:val="decimal"/>
      <w:lvlText w:val=""/>
      <w:lvlJc w:val="left"/>
    </w:lvl>
    <w:lvl w:ilvl="6" w:tplc="10224190">
      <w:numFmt w:val="decimal"/>
      <w:lvlText w:val=""/>
      <w:lvlJc w:val="left"/>
    </w:lvl>
    <w:lvl w:ilvl="7" w:tplc="B7A855CA">
      <w:numFmt w:val="decimal"/>
      <w:lvlText w:val=""/>
      <w:lvlJc w:val="left"/>
    </w:lvl>
    <w:lvl w:ilvl="8" w:tplc="93F6D258">
      <w:numFmt w:val="decimal"/>
      <w:lvlText w:val=""/>
      <w:lvlJc w:val="left"/>
    </w:lvl>
  </w:abstractNum>
  <w:abstractNum w:abstractNumId="26">
    <w:nsid w:val="1D545C4D"/>
    <w:multiLevelType w:val="hybridMultilevel"/>
    <w:tmpl w:val="53D8F84E"/>
    <w:lvl w:ilvl="0" w:tplc="64CE92EE">
      <w:start w:val="5"/>
      <w:numFmt w:val="decimal"/>
      <w:lvlText w:val="%1."/>
      <w:lvlJc w:val="left"/>
    </w:lvl>
    <w:lvl w:ilvl="1" w:tplc="46C20834">
      <w:numFmt w:val="decimal"/>
      <w:lvlText w:val=""/>
      <w:lvlJc w:val="left"/>
    </w:lvl>
    <w:lvl w:ilvl="2" w:tplc="1D3AA8D6">
      <w:numFmt w:val="decimal"/>
      <w:lvlText w:val=""/>
      <w:lvlJc w:val="left"/>
    </w:lvl>
    <w:lvl w:ilvl="3" w:tplc="BFB8AE84">
      <w:numFmt w:val="decimal"/>
      <w:lvlText w:val=""/>
      <w:lvlJc w:val="left"/>
    </w:lvl>
    <w:lvl w:ilvl="4" w:tplc="979A6378">
      <w:numFmt w:val="decimal"/>
      <w:lvlText w:val=""/>
      <w:lvlJc w:val="left"/>
    </w:lvl>
    <w:lvl w:ilvl="5" w:tplc="84DA0258">
      <w:numFmt w:val="decimal"/>
      <w:lvlText w:val=""/>
      <w:lvlJc w:val="left"/>
    </w:lvl>
    <w:lvl w:ilvl="6" w:tplc="2A544B74">
      <w:numFmt w:val="decimal"/>
      <w:lvlText w:val=""/>
      <w:lvlJc w:val="left"/>
    </w:lvl>
    <w:lvl w:ilvl="7" w:tplc="2E804A1C">
      <w:numFmt w:val="decimal"/>
      <w:lvlText w:val=""/>
      <w:lvlJc w:val="left"/>
    </w:lvl>
    <w:lvl w:ilvl="8" w:tplc="9DE26B38">
      <w:numFmt w:val="decimal"/>
      <w:lvlText w:val=""/>
      <w:lvlJc w:val="left"/>
    </w:lvl>
  </w:abstractNum>
  <w:abstractNum w:abstractNumId="27">
    <w:nsid w:val="1D9F6E5F"/>
    <w:multiLevelType w:val="hybridMultilevel"/>
    <w:tmpl w:val="336AB4D6"/>
    <w:lvl w:ilvl="0" w:tplc="014C3C9E">
      <w:start w:val="1"/>
      <w:numFmt w:val="bullet"/>
      <w:lvlText w:val="-"/>
      <w:lvlJc w:val="left"/>
    </w:lvl>
    <w:lvl w:ilvl="1" w:tplc="D43457EC">
      <w:numFmt w:val="decimal"/>
      <w:lvlText w:val=""/>
      <w:lvlJc w:val="left"/>
    </w:lvl>
    <w:lvl w:ilvl="2" w:tplc="8A38F090">
      <w:numFmt w:val="decimal"/>
      <w:lvlText w:val=""/>
      <w:lvlJc w:val="left"/>
    </w:lvl>
    <w:lvl w:ilvl="3" w:tplc="88325A4C">
      <w:numFmt w:val="decimal"/>
      <w:lvlText w:val=""/>
      <w:lvlJc w:val="left"/>
    </w:lvl>
    <w:lvl w:ilvl="4" w:tplc="96E206BC">
      <w:numFmt w:val="decimal"/>
      <w:lvlText w:val=""/>
      <w:lvlJc w:val="left"/>
    </w:lvl>
    <w:lvl w:ilvl="5" w:tplc="974255EC">
      <w:numFmt w:val="decimal"/>
      <w:lvlText w:val=""/>
      <w:lvlJc w:val="left"/>
    </w:lvl>
    <w:lvl w:ilvl="6" w:tplc="9266D69E">
      <w:numFmt w:val="decimal"/>
      <w:lvlText w:val=""/>
      <w:lvlJc w:val="left"/>
    </w:lvl>
    <w:lvl w:ilvl="7" w:tplc="2DD0DE2A">
      <w:numFmt w:val="decimal"/>
      <w:lvlText w:val=""/>
      <w:lvlJc w:val="left"/>
    </w:lvl>
    <w:lvl w:ilvl="8" w:tplc="B27606B8">
      <w:numFmt w:val="decimal"/>
      <w:lvlText w:val=""/>
      <w:lvlJc w:val="left"/>
    </w:lvl>
  </w:abstractNum>
  <w:abstractNum w:abstractNumId="28">
    <w:nsid w:val="1E7B0AAD"/>
    <w:multiLevelType w:val="hybridMultilevel"/>
    <w:tmpl w:val="2660B934"/>
    <w:lvl w:ilvl="0" w:tplc="CF442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0CC7076"/>
    <w:multiLevelType w:val="hybridMultilevel"/>
    <w:tmpl w:val="59020F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0EE1348"/>
    <w:multiLevelType w:val="hybridMultilevel"/>
    <w:tmpl w:val="63169DDA"/>
    <w:lvl w:ilvl="0" w:tplc="5CC0CFCE">
      <w:start w:val="1"/>
      <w:numFmt w:val="bullet"/>
      <w:lvlText w:val="-"/>
      <w:lvlJc w:val="left"/>
    </w:lvl>
    <w:lvl w:ilvl="1" w:tplc="C9CE8AEA">
      <w:numFmt w:val="decimal"/>
      <w:lvlText w:val=""/>
      <w:lvlJc w:val="left"/>
    </w:lvl>
    <w:lvl w:ilvl="2" w:tplc="AA68E626">
      <w:numFmt w:val="decimal"/>
      <w:lvlText w:val=""/>
      <w:lvlJc w:val="left"/>
    </w:lvl>
    <w:lvl w:ilvl="3" w:tplc="E99EDC18">
      <w:numFmt w:val="decimal"/>
      <w:lvlText w:val=""/>
      <w:lvlJc w:val="left"/>
    </w:lvl>
    <w:lvl w:ilvl="4" w:tplc="2F1E08FC">
      <w:numFmt w:val="decimal"/>
      <w:lvlText w:val=""/>
      <w:lvlJc w:val="left"/>
    </w:lvl>
    <w:lvl w:ilvl="5" w:tplc="06DA57F0">
      <w:numFmt w:val="decimal"/>
      <w:lvlText w:val=""/>
      <w:lvlJc w:val="left"/>
    </w:lvl>
    <w:lvl w:ilvl="6" w:tplc="E80CB18E">
      <w:numFmt w:val="decimal"/>
      <w:lvlText w:val=""/>
      <w:lvlJc w:val="left"/>
    </w:lvl>
    <w:lvl w:ilvl="7" w:tplc="3D96F028">
      <w:numFmt w:val="decimal"/>
      <w:lvlText w:val=""/>
      <w:lvlJc w:val="left"/>
    </w:lvl>
    <w:lvl w:ilvl="8" w:tplc="F5C89358">
      <w:numFmt w:val="decimal"/>
      <w:lvlText w:val=""/>
      <w:lvlJc w:val="left"/>
    </w:lvl>
  </w:abstractNum>
  <w:abstractNum w:abstractNumId="31">
    <w:nsid w:val="2123D5F2"/>
    <w:multiLevelType w:val="hybridMultilevel"/>
    <w:tmpl w:val="4F223B40"/>
    <w:lvl w:ilvl="0" w:tplc="67BC34DA">
      <w:start w:val="5"/>
      <w:numFmt w:val="decimal"/>
      <w:lvlText w:val="%1."/>
      <w:lvlJc w:val="left"/>
    </w:lvl>
    <w:lvl w:ilvl="1" w:tplc="F210ED88">
      <w:start w:val="1"/>
      <w:numFmt w:val="bullet"/>
      <w:lvlText w:val="-"/>
      <w:lvlJc w:val="left"/>
    </w:lvl>
    <w:lvl w:ilvl="2" w:tplc="3CCCCA6A">
      <w:numFmt w:val="decimal"/>
      <w:lvlText w:val=""/>
      <w:lvlJc w:val="left"/>
    </w:lvl>
    <w:lvl w:ilvl="3" w:tplc="FCB419EA">
      <w:numFmt w:val="decimal"/>
      <w:lvlText w:val=""/>
      <w:lvlJc w:val="left"/>
    </w:lvl>
    <w:lvl w:ilvl="4" w:tplc="762CF0EC">
      <w:numFmt w:val="decimal"/>
      <w:lvlText w:val=""/>
      <w:lvlJc w:val="left"/>
    </w:lvl>
    <w:lvl w:ilvl="5" w:tplc="55202D80">
      <w:numFmt w:val="decimal"/>
      <w:lvlText w:val=""/>
      <w:lvlJc w:val="left"/>
    </w:lvl>
    <w:lvl w:ilvl="6" w:tplc="11B220A4">
      <w:numFmt w:val="decimal"/>
      <w:lvlText w:val=""/>
      <w:lvlJc w:val="left"/>
    </w:lvl>
    <w:lvl w:ilvl="7" w:tplc="7C72942E">
      <w:numFmt w:val="decimal"/>
      <w:lvlText w:val=""/>
      <w:lvlJc w:val="left"/>
    </w:lvl>
    <w:lvl w:ilvl="8" w:tplc="1AD6D936">
      <w:numFmt w:val="decimal"/>
      <w:lvlText w:val=""/>
      <w:lvlJc w:val="left"/>
    </w:lvl>
  </w:abstractNum>
  <w:abstractNum w:abstractNumId="32">
    <w:nsid w:val="2157F6BC"/>
    <w:multiLevelType w:val="hybridMultilevel"/>
    <w:tmpl w:val="B7828DE4"/>
    <w:lvl w:ilvl="0" w:tplc="045CAC38">
      <w:start w:val="1"/>
      <w:numFmt w:val="bullet"/>
      <w:lvlText w:val="-"/>
      <w:lvlJc w:val="left"/>
    </w:lvl>
    <w:lvl w:ilvl="1" w:tplc="87D8ED58">
      <w:numFmt w:val="decimal"/>
      <w:lvlText w:val=""/>
      <w:lvlJc w:val="left"/>
    </w:lvl>
    <w:lvl w:ilvl="2" w:tplc="DF6E049A">
      <w:numFmt w:val="decimal"/>
      <w:lvlText w:val=""/>
      <w:lvlJc w:val="left"/>
    </w:lvl>
    <w:lvl w:ilvl="3" w:tplc="DC8C6EF2">
      <w:numFmt w:val="decimal"/>
      <w:lvlText w:val=""/>
      <w:lvlJc w:val="left"/>
    </w:lvl>
    <w:lvl w:ilvl="4" w:tplc="950EB538">
      <w:numFmt w:val="decimal"/>
      <w:lvlText w:val=""/>
      <w:lvlJc w:val="left"/>
    </w:lvl>
    <w:lvl w:ilvl="5" w:tplc="C43E136C">
      <w:numFmt w:val="decimal"/>
      <w:lvlText w:val=""/>
      <w:lvlJc w:val="left"/>
    </w:lvl>
    <w:lvl w:ilvl="6" w:tplc="97728BDA">
      <w:numFmt w:val="decimal"/>
      <w:lvlText w:val=""/>
      <w:lvlJc w:val="left"/>
    </w:lvl>
    <w:lvl w:ilvl="7" w:tplc="C8F2A824">
      <w:numFmt w:val="decimal"/>
      <w:lvlText w:val=""/>
      <w:lvlJc w:val="left"/>
    </w:lvl>
    <w:lvl w:ilvl="8" w:tplc="0DB071E4">
      <w:numFmt w:val="decimal"/>
      <w:lvlText w:val=""/>
      <w:lvlJc w:val="left"/>
    </w:lvl>
  </w:abstractNum>
  <w:abstractNum w:abstractNumId="33">
    <w:nsid w:val="230F856C"/>
    <w:multiLevelType w:val="hybridMultilevel"/>
    <w:tmpl w:val="D0F872CE"/>
    <w:lvl w:ilvl="0" w:tplc="C79AE4B6">
      <w:start w:val="1"/>
      <w:numFmt w:val="bullet"/>
      <w:lvlText w:val="-"/>
      <w:lvlJc w:val="left"/>
    </w:lvl>
    <w:lvl w:ilvl="1" w:tplc="AD4A9C80">
      <w:numFmt w:val="decimal"/>
      <w:lvlText w:val=""/>
      <w:lvlJc w:val="left"/>
    </w:lvl>
    <w:lvl w:ilvl="2" w:tplc="4D38B226">
      <w:numFmt w:val="decimal"/>
      <w:lvlText w:val=""/>
      <w:lvlJc w:val="left"/>
    </w:lvl>
    <w:lvl w:ilvl="3" w:tplc="E26A76E6">
      <w:numFmt w:val="decimal"/>
      <w:lvlText w:val=""/>
      <w:lvlJc w:val="left"/>
    </w:lvl>
    <w:lvl w:ilvl="4" w:tplc="B75E4A06">
      <w:numFmt w:val="decimal"/>
      <w:lvlText w:val=""/>
      <w:lvlJc w:val="left"/>
    </w:lvl>
    <w:lvl w:ilvl="5" w:tplc="5C6C2C34">
      <w:numFmt w:val="decimal"/>
      <w:lvlText w:val=""/>
      <w:lvlJc w:val="left"/>
    </w:lvl>
    <w:lvl w:ilvl="6" w:tplc="291EBC08">
      <w:numFmt w:val="decimal"/>
      <w:lvlText w:val=""/>
      <w:lvlJc w:val="left"/>
    </w:lvl>
    <w:lvl w:ilvl="7" w:tplc="226259EC">
      <w:numFmt w:val="decimal"/>
      <w:lvlText w:val=""/>
      <w:lvlJc w:val="left"/>
    </w:lvl>
    <w:lvl w:ilvl="8" w:tplc="292ABAC6">
      <w:numFmt w:val="decimal"/>
      <w:lvlText w:val=""/>
      <w:lvlJc w:val="left"/>
    </w:lvl>
  </w:abstractNum>
  <w:abstractNum w:abstractNumId="34">
    <w:nsid w:val="23D86AAC"/>
    <w:multiLevelType w:val="hybridMultilevel"/>
    <w:tmpl w:val="856E4446"/>
    <w:lvl w:ilvl="0" w:tplc="A042B330">
      <w:start w:val="4"/>
      <w:numFmt w:val="decimal"/>
      <w:lvlText w:val="%1."/>
      <w:lvlJc w:val="left"/>
    </w:lvl>
    <w:lvl w:ilvl="1" w:tplc="EFE8294E">
      <w:numFmt w:val="decimal"/>
      <w:lvlText w:val=""/>
      <w:lvlJc w:val="left"/>
    </w:lvl>
    <w:lvl w:ilvl="2" w:tplc="07EEAA36">
      <w:numFmt w:val="decimal"/>
      <w:lvlText w:val=""/>
      <w:lvlJc w:val="left"/>
    </w:lvl>
    <w:lvl w:ilvl="3" w:tplc="751E6BBA">
      <w:numFmt w:val="decimal"/>
      <w:lvlText w:val=""/>
      <w:lvlJc w:val="left"/>
    </w:lvl>
    <w:lvl w:ilvl="4" w:tplc="3E641166">
      <w:numFmt w:val="decimal"/>
      <w:lvlText w:val=""/>
      <w:lvlJc w:val="left"/>
    </w:lvl>
    <w:lvl w:ilvl="5" w:tplc="B554F8C4">
      <w:numFmt w:val="decimal"/>
      <w:lvlText w:val=""/>
      <w:lvlJc w:val="left"/>
    </w:lvl>
    <w:lvl w:ilvl="6" w:tplc="2AA6B00A">
      <w:numFmt w:val="decimal"/>
      <w:lvlText w:val=""/>
      <w:lvlJc w:val="left"/>
    </w:lvl>
    <w:lvl w:ilvl="7" w:tplc="0762B7CA">
      <w:numFmt w:val="decimal"/>
      <w:lvlText w:val=""/>
      <w:lvlJc w:val="left"/>
    </w:lvl>
    <w:lvl w:ilvl="8" w:tplc="63AAF95A">
      <w:numFmt w:val="decimal"/>
      <w:lvlText w:val=""/>
      <w:lvlJc w:val="left"/>
    </w:lvl>
  </w:abstractNum>
  <w:abstractNum w:abstractNumId="35">
    <w:nsid w:val="24E99DD7"/>
    <w:multiLevelType w:val="hybridMultilevel"/>
    <w:tmpl w:val="8F38D712"/>
    <w:lvl w:ilvl="0" w:tplc="8C5AD280">
      <w:start w:val="1"/>
      <w:numFmt w:val="bullet"/>
      <w:lvlText w:val="-"/>
      <w:lvlJc w:val="left"/>
    </w:lvl>
    <w:lvl w:ilvl="1" w:tplc="06AC701A">
      <w:numFmt w:val="decimal"/>
      <w:lvlText w:val=""/>
      <w:lvlJc w:val="left"/>
    </w:lvl>
    <w:lvl w:ilvl="2" w:tplc="2DA6BC16">
      <w:numFmt w:val="decimal"/>
      <w:lvlText w:val=""/>
      <w:lvlJc w:val="left"/>
    </w:lvl>
    <w:lvl w:ilvl="3" w:tplc="4FB6932C">
      <w:numFmt w:val="decimal"/>
      <w:lvlText w:val=""/>
      <w:lvlJc w:val="left"/>
    </w:lvl>
    <w:lvl w:ilvl="4" w:tplc="950EC242">
      <w:numFmt w:val="decimal"/>
      <w:lvlText w:val=""/>
      <w:lvlJc w:val="left"/>
    </w:lvl>
    <w:lvl w:ilvl="5" w:tplc="F5207D62">
      <w:numFmt w:val="decimal"/>
      <w:lvlText w:val=""/>
      <w:lvlJc w:val="left"/>
    </w:lvl>
    <w:lvl w:ilvl="6" w:tplc="94E0F77E">
      <w:numFmt w:val="decimal"/>
      <w:lvlText w:val=""/>
      <w:lvlJc w:val="left"/>
    </w:lvl>
    <w:lvl w:ilvl="7" w:tplc="3612A4F4">
      <w:numFmt w:val="decimal"/>
      <w:lvlText w:val=""/>
      <w:lvlJc w:val="left"/>
    </w:lvl>
    <w:lvl w:ilvl="8" w:tplc="91E0AED6">
      <w:numFmt w:val="decimal"/>
      <w:lvlText w:val=""/>
      <w:lvlJc w:val="left"/>
    </w:lvl>
  </w:abstractNum>
  <w:abstractNum w:abstractNumId="36">
    <w:nsid w:val="24F6AB8E"/>
    <w:multiLevelType w:val="hybridMultilevel"/>
    <w:tmpl w:val="4580A3A2"/>
    <w:lvl w:ilvl="0" w:tplc="ED14DF3A">
      <w:start w:val="6"/>
      <w:numFmt w:val="decimal"/>
      <w:lvlText w:val="%1."/>
      <w:lvlJc w:val="left"/>
    </w:lvl>
    <w:lvl w:ilvl="1" w:tplc="4094FB3C">
      <w:numFmt w:val="decimal"/>
      <w:lvlText w:val=""/>
      <w:lvlJc w:val="left"/>
    </w:lvl>
    <w:lvl w:ilvl="2" w:tplc="BA502C06">
      <w:numFmt w:val="decimal"/>
      <w:lvlText w:val=""/>
      <w:lvlJc w:val="left"/>
    </w:lvl>
    <w:lvl w:ilvl="3" w:tplc="2C74CA4C">
      <w:numFmt w:val="decimal"/>
      <w:lvlText w:val=""/>
      <w:lvlJc w:val="left"/>
    </w:lvl>
    <w:lvl w:ilvl="4" w:tplc="6EEE054E">
      <w:numFmt w:val="decimal"/>
      <w:lvlText w:val=""/>
      <w:lvlJc w:val="left"/>
    </w:lvl>
    <w:lvl w:ilvl="5" w:tplc="00E253EC">
      <w:numFmt w:val="decimal"/>
      <w:lvlText w:val=""/>
      <w:lvlJc w:val="left"/>
    </w:lvl>
    <w:lvl w:ilvl="6" w:tplc="189ECB76">
      <w:numFmt w:val="decimal"/>
      <w:lvlText w:val=""/>
      <w:lvlJc w:val="left"/>
    </w:lvl>
    <w:lvl w:ilvl="7" w:tplc="EDB85F10">
      <w:numFmt w:val="decimal"/>
      <w:lvlText w:val=""/>
      <w:lvlJc w:val="left"/>
    </w:lvl>
    <w:lvl w:ilvl="8" w:tplc="85B275CA">
      <w:numFmt w:val="decimal"/>
      <w:lvlText w:val=""/>
      <w:lvlJc w:val="left"/>
    </w:lvl>
  </w:abstractNum>
  <w:abstractNum w:abstractNumId="37">
    <w:nsid w:val="25413BEC"/>
    <w:multiLevelType w:val="hybridMultilevel"/>
    <w:tmpl w:val="4BDE16CC"/>
    <w:lvl w:ilvl="0" w:tplc="FDC6186A">
      <w:start w:val="6"/>
      <w:numFmt w:val="decimal"/>
      <w:lvlText w:val="%1."/>
      <w:lvlJc w:val="left"/>
    </w:lvl>
    <w:lvl w:ilvl="1" w:tplc="F488C73C">
      <w:start w:val="1"/>
      <w:numFmt w:val="bullet"/>
      <w:lvlText w:val="-"/>
      <w:lvlJc w:val="left"/>
    </w:lvl>
    <w:lvl w:ilvl="2" w:tplc="BF9408A0">
      <w:numFmt w:val="decimal"/>
      <w:lvlText w:val=""/>
      <w:lvlJc w:val="left"/>
    </w:lvl>
    <w:lvl w:ilvl="3" w:tplc="47AA9EC4">
      <w:numFmt w:val="decimal"/>
      <w:lvlText w:val=""/>
      <w:lvlJc w:val="left"/>
    </w:lvl>
    <w:lvl w:ilvl="4" w:tplc="5FEA1AAA">
      <w:numFmt w:val="decimal"/>
      <w:lvlText w:val=""/>
      <w:lvlJc w:val="left"/>
    </w:lvl>
    <w:lvl w:ilvl="5" w:tplc="696E41B4">
      <w:numFmt w:val="decimal"/>
      <w:lvlText w:val=""/>
      <w:lvlJc w:val="left"/>
    </w:lvl>
    <w:lvl w:ilvl="6" w:tplc="FC1C6D86">
      <w:numFmt w:val="decimal"/>
      <w:lvlText w:val=""/>
      <w:lvlJc w:val="left"/>
    </w:lvl>
    <w:lvl w:ilvl="7" w:tplc="2C2E6FFC">
      <w:numFmt w:val="decimal"/>
      <w:lvlText w:val=""/>
      <w:lvlJc w:val="left"/>
    </w:lvl>
    <w:lvl w:ilvl="8" w:tplc="B1021A36">
      <w:numFmt w:val="decimal"/>
      <w:lvlText w:val=""/>
      <w:lvlJc w:val="left"/>
    </w:lvl>
  </w:abstractNum>
  <w:abstractNum w:abstractNumId="38">
    <w:nsid w:val="260D8C4A"/>
    <w:multiLevelType w:val="hybridMultilevel"/>
    <w:tmpl w:val="D598C846"/>
    <w:lvl w:ilvl="0" w:tplc="B5D67C84">
      <w:start w:val="6"/>
      <w:numFmt w:val="decimal"/>
      <w:lvlText w:val="%1."/>
      <w:lvlJc w:val="left"/>
    </w:lvl>
    <w:lvl w:ilvl="1" w:tplc="687A9536">
      <w:numFmt w:val="decimal"/>
      <w:lvlText w:val=""/>
      <w:lvlJc w:val="left"/>
    </w:lvl>
    <w:lvl w:ilvl="2" w:tplc="CB9E0144">
      <w:numFmt w:val="decimal"/>
      <w:lvlText w:val=""/>
      <w:lvlJc w:val="left"/>
    </w:lvl>
    <w:lvl w:ilvl="3" w:tplc="D0E69394">
      <w:numFmt w:val="decimal"/>
      <w:lvlText w:val=""/>
      <w:lvlJc w:val="left"/>
    </w:lvl>
    <w:lvl w:ilvl="4" w:tplc="23FE4C7C">
      <w:numFmt w:val="decimal"/>
      <w:lvlText w:val=""/>
      <w:lvlJc w:val="left"/>
    </w:lvl>
    <w:lvl w:ilvl="5" w:tplc="919EEEC4">
      <w:numFmt w:val="decimal"/>
      <w:lvlText w:val=""/>
      <w:lvlJc w:val="left"/>
    </w:lvl>
    <w:lvl w:ilvl="6" w:tplc="8690B076">
      <w:numFmt w:val="decimal"/>
      <w:lvlText w:val=""/>
      <w:lvlJc w:val="left"/>
    </w:lvl>
    <w:lvl w:ilvl="7" w:tplc="0A9681DE">
      <w:numFmt w:val="decimal"/>
      <w:lvlText w:val=""/>
      <w:lvlJc w:val="left"/>
    </w:lvl>
    <w:lvl w:ilvl="8" w:tplc="B164C088">
      <w:numFmt w:val="decimal"/>
      <w:lvlText w:val=""/>
      <w:lvlJc w:val="left"/>
    </w:lvl>
  </w:abstractNum>
  <w:abstractNum w:abstractNumId="39">
    <w:nsid w:val="26F324BA"/>
    <w:multiLevelType w:val="hybridMultilevel"/>
    <w:tmpl w:val="DE10C908"/>
    <w:lvl w:ilvl="0" w:tplc="C986C032">
      <w:start w:val="23"/>
      <w:numFmt w:val="upperLetter"/>
      <w:lvlText w:val="%1"/>
      <w:lvlJc w:val="left"/>
    </w:lvl>
    <w:lvl w:ilvl="1" w:tplc="D610B54C">
      <w:numFmt w:val="decimal"/>
      <w:lvlText w:val=""/>
      <w:lvlJc w:val="left"/>
    </w:lvl>
    <w:lvl w:ilvl="2" w:tplc="97E82D24">
      <w:numFmt w:val="decimal"/>
      <w:lvlText w:val=""/>
      <w:lvlJc w:val="left"/>
    </w:lvl>
    <w:lvl w:ilvl="3" w:tplc="3A8EB9D2">
      <w:numFmt w:val="decimal"/>
      <w:lvlText w:val=""/>
      <w:lvlJc w:val="left"/>
    </w:lvl>
    <w:lvl w:ilvl="4" w:tplc="61E87884">
      <w:numFmt w:val="decimal"/>
      <w:lvlText w:val=""/>
      <w:lvlJc w:val="left"/>
    </w:lvl>
    <w:lvl w:ilvl="5" w:tplc="D9844D96">
      <w:numFmt w:val="decimal"/>
      <w:lvlText w:val=""/>
      <w:lvlJc w:val="left"/>
    </w:lvl>
    <w:lvl w:ilvl="6" w:tplc="00D062D6">
      <w:numFmt w:val="decimal"/>
      <w:lvlText w:val=""/>
      <w:lvlJc w:val="left"/>
    </w:lvl>
    <w:lvl w:ilvl="7" w:tplc="0DF000E2">
      <w:numFmt w:val="decimal"/>
      <w:lvlText w:val=""/>
      <w:lvlJc w:val="left"/>
    </w:lvl>
    <w:lvl w:ilvl="8" w:tplc="2B78DE38">
      <w:numFmt w:val="decimal"/>
      <w:lvlText w:val=""/>
      <w:lvlJc w:val="left"/>
    </w:lvl>
  </w:abstractNum>
  <w:abstractNum w:abstractNumId="40">
    <w:nsid w:val="2708C9AF"/>
    <w:multiLevelType w:val="hybridMultilevel"/>
    <w:tmpl w:val="183C2066"/>
    <w:lvl w:ilvl="0" w:tplc="3656D63E">
      <w:start w:val="2"/>
      <w:numFmt w:val="decimal"/>
      <w:lvlText w:val="%1"/>
      <w:lvlJc w:val="left"/>
    </w:lvl>
    <w:lvl w:ilvl="1" w:tplc="B2D079F4">
      <w:numFmt w:val="decimal"/>
      <w:lvlText w:val=""/>
      <w:lvlJc w:val="left"/>
    </w:lvl>
    <w:lvl w:ilvl="2" w:tplc="E270819E">
      <w:numFmt w:val="decimal"/>
      <w:lvlText w:val=""/>
      <w:lvlJc w:val="left"/>
    </w:lvl>
    <w:lvl w:ilvl="3" w:tplc="E8C207AA">
      <w:numFmt w:val="decimal"/>
      <w:lvlText w:val=""/>
      <w:lvlJc w:val="left"/>
    </w:lvl>
    <w:lvl w:ilvl="4" w:tplc="6B32BDC0">
      <w:numFmt w:val="decimal"/>
      <w:lvlText w:val=""/>
      <w:lvlJc w:val="left"/>
    </w:lvl>
    <w:lvl w:ilvl="5" w:tplc="121ABDEA">
      <w:numFmt w:val="decimal"/>
      <w:lvlText w:val=""/>
      <w:lvlJc w:val="left"/>
    </w:lvl>
    <w:lvl w:ilvl="6" w:tplc="3C88815E">
      <w:numFmt w:val="decimal"/>
      <w:lvlText w:val=""/>
      <w:lvlJc w:val="left"/>
    </w:lvl>
    <w:lvl w:ilvl="7" w:tplc="8984282E">
      <w:numFmt w:val="decimal"/>
      <w:lvlText w:val=""/>
      <w:lvlJc w:val="left"/>
    </w:lvl>
    <w:lvl w:ilvl="8" w:tplc="BF7A32B6">
      <w:numFmt w:val="decimal"/>
      <w:lvlText w:val=""/>
      <w:lvlJc w:val="left"/>
    </w:lvl>
  </w:abstractNum>
  <w:abstractNum w:abstractNumId="41">
    <w:nsid w:val="288F1A34"/>
    <w:multiLevelType w:val="hybridMultilevel"/>
    <w:tmpl w:val="08DC5320"/>
    <w:lvl w:ilvl="0" w:tplc="5A782F38">
      <w:start w:val="7"/>
      <w:numFmt w:val="decimal"/>
      <w:lvlText w:val="%1."/>
      <w:lvlJc w:val="left"/>
    </w:lvl>
    <w:lvl w:ilvl="1" w:tplc="DD84C09E">
      <w:start w:val="1"/>
      <w:numFmt w:val="bullet"/>
      <w:lvlText w:val="-"/>
      <w:lvlJc w:val="left"/>
    </w:lvl>
    <w:lvl w:ilvl="2" w:tplc="263AC360">
      <w:numFmt w:val="decimal"/>
      <w:lvlText w:val=""/>
      <w:lvlJc w:val="left"/>
    </w:lvl>
    <w:lvl w:ilvl="3" w:tplc="F36E8C72">
      <w:numFmt w:val="decimal"/>
      <w:lvlText w:val=""/>
      <w:lvlJc w:val="left"/>
    </w:lvl>
    <w:lvl w:ilvl="4" w:tplc="7068C47C">
      <w:numFmt w:val="decimal"/>
      <w:lvlText w:val=""/>
      <w:lvlJc w:val="left"/>
    </w:lvl>
    <w:lvl w:ilvl="5" w:tplc="6DDE660A">
      <w:numFmt w:val="decimal"/>
      <w:lvlText w:val=""/>
      <w:lvlJc w:val="left"/>
    </w:lvl>
    <w:lvl w:ilvl="6" w:tplc="F9E464AE">
      <w:numFmt w:val="decimal"/>
      <w:lvlText w:val=""/>
      <w:lvlJc w:val="left"/>
    </w:lvl>
    <w:lvl w:ilvl="7" w:tplc="0134660A">
      <w:numFmt w:val="decimal"/>
      <w:lvlText w:val=""/>
      <w:lvlJc w:val="left"/>
    </w:lvl>
    <w:lvl w:ilvl="8" w:tplc="0560B59E">
      <w:numFmt w:val="decimal"/>
      <w:lvlText w:val=""/>
      <w:lvlJc w:val="left"/>
    </w:lvl>
  </w:abstractNum>
  <w:abstractNum w:abstractNumId="42">
    <w:nsid w:val="2A082C70"/>
    <w:multiLevelType w:val="hybridMultilevel"/>
    <w:tmpl w:val="AC0A99CC"/>
    <w:lvl w:ilvl="0" w:tplc="905CABEE">
      <w:start w:val="1"/>
      <w:numFmt w:val="lowerLetter"/>
      <w:lvlText w:val="%1)"/>
      <w:lvlJc w:val="left"/>
    </w:lvl>
    <w:lvl w:ilvl="1" w:tplc="517A0DC2">
      <w:numFmt w:val="decimal"/>
      <w:lvlText w:val=""/>
      <w:lvlJc w:val="left"/>
    </w:lvl>
    <w:lvl w:ilvl="2" w:tplc="0D70BF32">
      <w:numFmt w:val="decimal"/>
      <w:lvlText w:val=""/>
      <w:lvlJc w:val="left"/>
    </w:lvl>
    <w:lvl w:ilvl="3" w:tplc="8B20CE6E">
      <w:numFmt w:val="decimal"/>
      <w:lvlText w:val=""/>
      <w:lvlJc w:val="left"/>
    </w:lvl>
    <w:lvl w:ilvl="4" w:tplc="E65C132C">
      <w:numFmt w:val="decimal"/>
      <w:lvlText w:val=""/>
      <w:lvlJc w:val="left"/>
    </w:lvl>
    <w:lvl w:ilvl="5" w:tplc="D8FA6E18">
      <w:numFmt w:val="decimal"/>
      <w:lvlText w:val=""/>
      <w:lvlJc w:val="left"/>
    </w:lvl>
    <w:lvl w:ilvl="6" w:tplc="111A5032">
      <w:numFmt w:val="decimal"/>
      <w:lvlText w:val=""/>
      <w:lvlJc w:val="left"/>
    </w:lvl>
    <w:lvl w:ilvl="7" w:tplc="035E6888">
      <w:numFmt w:val="decimal"/>
      <w:lvlText w:val=""/>
      <w:lvlJc w:val="left"/>
    </w:lvl>
    <w:lvl w:ilvl="8" w:tplc="C95C447C">
      <w:numFmt w:val="decimal"/>
      <w:lvlText w:val=""/>
      <w:lvlJc w:val="left"/>
    </w:lvl>
  </w:abstractNum>
  <w:abstractNum w:abstractNumId="43">
    <w:nsid w:val="2A155DBC"/>
    <w:multiLevelType w:val="hybridMultilevel"/>
    <w:tmpl w:val="E90ADAFC"/>
    <w:lvl w:ilvl="0" w:tplc="897A783E">
      <w:start w:val="9"/>
      <w:numFmt w:val="decimal"/>
      <w:lvlText w:val="%1."/>
      <w:lvlJc w:val="left"/>
    </w:lvl>
    <w:lvl w:ilvl="1" w:tplc="764EEEB6">
      <w:start w:val="1"/>
      <w:numFmt w:val="bullet"/>
      <w:lvlText w:val="-"/>
      <w:lvlJc w:val="left"/>
    </w:lvl>
    <w:lvl w:ilvl="2" w:tplc="5BDA46AC">
      <w:numFmt w:val="decimal"/>
      <w:lvlText w:val=""/>
      <w:lvlJc w:val="left"/>
    </w:lvl>
    <w:lvl w:ilvl="3" w:tplc="865C17AE">
      <w:numFmt w:val="decimal"/>
      <w:lvlText w:val=""/>
      <w:lvlJc w:val="left"/>
    </w:lvl>
    <w:lvl w:ilvl="4" w:tplc="EC24EAAA">
      <w:numFmt w:val="decimal"/>
      <w:lvlText w:val=""/>
      <w:lvlJc w:val="left"/>
    </w:lvl>
    <w:lvl w:ilvl="5" w:tplc="41409462">
      <w:numFmt w:val="decimal"/>
      <w:lvlText w:val=""/>
      <w:lvlJc w:val="left"/>
    </w:lvl>
    <w:lvl w:ilvl="6" w:tplc="E334C1FA">
      <w:numFmt w:val="decimal"/>
      <w:lvlText w:val=""/>
      <w:lvlJc w:val="left"/>
    </w:lvl>
    <w:lvl w:ilvl="7" w:tplc="50041308">
      <w:numFmt w:val="decimal"/>
      <w:lvlText w:val=""/>
      <w:lvlJc w:val="left"/>
    </w:lvl>
    <w:lvl w:ilvl="8" w:tplc="60FADB64">
      <w:numFmt w:val="decimal"/>
      <w:lvlText w:val=""/>
      <w:lvlJc w:val="left"/>
    </w:lvl>
  </w:abstractNum>
  <w:abstractNum w:abstractNumId="44">
    <w:nsid w:val="2A31B62D"/>
    <w:multiLevelType w:val="hybridMultilevel"/>
    <w:tmpl w:val="BD36439C"/>
    <w:lvl w:ilvl="0" w:tplc="376ED058">
      <w:start w:val="1"/>
      <w:numFmt w:val="bullet"/>
      <w:lvlText w:val="-"/>
      <w:lvlJc w:val="left"/>
    </w:lvl>
    <w:lvl w:ilvl="1" w:tplc="69EE4B80">
      <w:numFmt w:val="decimal"/>
      <w:lvlText w:val=""/>
      <w:lvlJc w:val="left"/>
    </w:lvl>
    <w:lvl w:ilvl="2" w:tplc="D5C472E8">
      <w:numFmt w:val="decimal"/>
      <w:lvlText w:val=""/>
      <w:lvlJc w:val="left"/>
    </w:lvl>
    <w:lvl w:ilvl="3" w:tplc="B6624662">
      <w:numFmt w:val="decimal"/>
      <w:lvlText w:val=""/>
      <w:lvlJc w:val="left"/>
    </w:lvl>
    <w:lvl w:ilvl="4" w:tplc="7F1E42B8">
      <w:numFmt w:val="decimal"/>
      <w:lvlText w:val=""/>
      <w:lvlJc w:val="left"/>
    </w:lvl>
    <w:lvl w:ilvl="5" w:tplc="17CE94FA">
      <w:numFmt w:val="decimal"/>
      <w:lvlText w:val=""/>
      <w:lvlJc w:val="left"/>
    </w:lvl>
    <w:lvl w:ilvl="6" w:tplc="BF0CDB54">
      <w:numFmt w:val="decimal"/>
      <w:lvlText w:val=""/>
      <w:lvlJc w:val="left"/>
    </w:lvl>
    <w:lvl w:ilvl="7" w:tplc="E27C7408">
      <w:numFmt w:val="decimal"/>
      <w:lvlText w:val=""/>
      <w:lvlJc w:val="left"/>
    </w:lvl>
    <w:lvl w:ilvl="8" w:tplc="DCECD33A">
      <w:numFmt w:val="decimal"/>
      <w:lvlText w:val=""/>
      <w:lvlJc w:val="left"/>
    </w:lvl>
  </w:abstractNum>
  <w:abstractNum w:abstractNumId="45">
    <w:nsid w:val="2A6DE806"/>
    <w:multiLevelType w:val="hybridMultilevel"/>
    <w:tmpl w:val="AB0EED52"/>
    <w:lvl w:ilvl="0" w:tplc="E13E9CA0">
      <w:start w:val="4"/>
      <w:numFmt w:val="lowerLetter"/>
      <w:lvlText w:val="%1)"/>
      <w:lvlJc w:val="left"/>
    </w:lvl>
    <w:lvl w:ilvl="1" w:tplc="51DCDD4A">
      <w:numFmt w:val="decimal"/>
      <w:lvlText w:val=""/>
      <w:lvlJc w:val="left"/>
    </w:lvl>
    <w:lvl w:ilvl="2" w:tplc="FA869648">
      <w:numFmt w:val="decimal"/>
      <w:lvlText w:val=""/>
      <w:lvlJc w:val="left"/>
    </w:lvl>
    <w:lvl w:ilvl="3" w:tplc="E1B0C20E">
      <w:numFmt w:val="decimal"/>
      <w:lvlText w:val=""/>
      <w:lvlJc w:val="left"/>
    </w:lvl>
    <w:lvl w:ilvl="4" w:tplc="45B456FE">
      <w:numFmt w:val="decimal"/>
      <w:lvlText w:val=""/>
      <w:lvlJc w:val="left"/>
    </w:lvl>
    <w:lvl w:ilvl="5" w:tplc="DFEAAEC2">
      <w:numFmt w:val="decimal"/>
      <w:lvlText w:val=""/>
      <w:lvlJc w:val="left"/>
    </w:lvl>
    <w:lvl w:ilvl="6" w:tplc="FA342FC0">
      <w:numFmt w:val="decimal"/>
      <w:lvlText w:val=""/>
      <w:lvlJc w:val="left"/>
    </w:lvl>
    <w:lvl w:ilvl="7" w:tplc="5214247A">
      <w:numFmt w:val="decimal"/>
      <w:lvlText w:val=""/>
      <w:lvlJc w:val="left"/>
    </w:lvl>
    <w:lvl w:ilvl="8" w:tplc="BF8C19D2">
      <w:numFmt w:val="decimal"/>
      <w:lvlText w:val=""/>
      <w:lvlJc w:val="left"/>
    </w:lvl>
  </w:abstractNum>
  <w:abstractNum w:abstractNumId="46">
    <w:nsid w:val="2AE05A34"/>
    <w:multiLevelType w:val="hybridMultilevel"/>
    <w:tmpl w:val="85B014D6"/>
    <w:lvl w:ilvl="0" w:tplc="DD06D882">
      <w:start w:val="1"/>
      <w:numFmt w:val="bullet"/>
      <w:lvlText w:val="-"/>
      <w:lvlJc w:val="left"/>
    </w:lvl>
    <w:lvl w:ilvl="1" w:tplc="8F3C6950">
      <w:numFmt w:val="decimal"/>
      <w:lvlText w:val=""/>
      <w:lvlJc w:val="left"/>
    </w:lvl>
    <w:lvl w:ilvl="2" w:tplc="A3D009D0">
      <w:numFmt w:val="decimal"/>
      <w:lvlText w:val=""/>
      <w:lvlJc w:val="left"/>
    </w:lvl>
    <w:lvl w:ilvl="3" w:tplc="B0A05D7C">
      <w:numFmt w:val="decimal"/>
      <w:lvlText w:val=""/>
      <w:lvlJc w:val="left"/>
    </w:lvl>
    <w:lvl w:ilvl="4" w:tplc="F168DE06">
      <w:numFmt w:val="decimal"/>
      <w:lvlText w:val=""/>
      <w:lvlJc w:val="left"/>
    </w:lvl>
    <w:lvl w:ilvl="5" w:tplc="4B58D472">
      <w:numFmt w:val="decimal"/>
      <w:lvlText w:val=""/>
      <w:lvlJc w:val="left"/>
    </w:lvl>
    <w:lvl w:ilvl="6" w:tplc="D0D07956">
      <w:numFmt w:val="decimal"/>
      <w:lvlText w:val=""/>
      <w:lvlJc w:val="left"/>
    </w:lvl>
    <w:lvl w:ilvl="7" w:tplc="7E9A45F8">
      <w:numFmt w:val="decimal"/>
      <w:lvlText w:val=""/>
      <w:lvlJc w:val="left"/>
    </w:lvl>
    <w:lvl w:ilvl="8" w:tplc="9392CC60">
      <w:numFmt w:val="decimal"/>
      <w:lvlText w:val=""/>
      <w:lvlJc w:val="left"/>
    </w:lvl>
  </w:abstractNum>
  <w:abstractNum w:abstractNumId="47">
    <w:nsid w:val="2B0D8DBE"/>
    <w:multiLevelType w:val="hybridMultilevel"/>
    <w:tmpl w:val="9E00E804"/>
    <w:lvl w:ilvl="0" w:tplc="6E8699C2">
      <w:start w:val="9"/>
      <w:numFmt w:val="decimal"/>
      <w:lvlText w:val="%1."/>
      <w:lvlJc w:val="left"/>
    </w:lvl>
    <w:lvl w:ilvl="1" w:tplc="4D58BE08">
      <w:start w:val="1"/>
      <w:numFmt w:val="bullet"/>
      <w:lvlText w:val="-"/>
      <w:lvlJc w:val="left"/>
    </w:lvl>
    <w:lvl w:ilvl="2" w:tplc="E30AB540">
      <w:numFmt w:val="decimal"/>
      <w:lvlText w:val=""/>
      <w:lvlJc w:val="left"/>
    </w:lvl>
    <w:lvl w:ilvl="3" w:tplc="D608708A">
      <w:numFmt w:val="decimal"/>
      <w:lvlText w:val=""/>
      <w:lvlJc w:val="left"/>
    </w:lvl>
    <w:lvl w:ilvl="4" w:tplc="B6E2768E">
      <w:numFmt w:val="decimal"/>
      <w:lvlText w:val=""/>
      <w:lvlJc w:val="left"/>
    </w:lvl>
    <w:lvl w:ilvl="5" w:tplc="BE5681F8">
      <w:numFmt w:val="decimal"/>
      <w:lvlText w:val=""/>
      <w:lvlJc w:val="left"/>
    </w:lvl>
    <w:lvl w:ilvl="6" w:tplc="8A02082C">
      <w:numFmt w:val="decimal"/>
      <w:lvlText w:val=""/>
      <w:lvlJc w:val="left"/>
    </w:lvl>
    <w:lvl w:ilvl="7" w:tplc="FA843EAE">
      <w:numFmt w:val="decimal"/>
      <w:lvlText w:val=""/>
      <w:lvlJc w:val="left"/>
    </w:lvl>
    <w:lvl w:ilvl="8" w:tplc="EC8EBEE2">
      <w:numFmt w:val="decimal"/>
      <w:lvlText w:val=""/>
      <w:lvlJc w:val="left"/>
    </w:lvl>
  </w:abstractNum>
  <w:abstractNum w:abstractNumId="48">
    <w:nsid w:val="2C225B62"/>
    <w:multiLevelType w:val="hybridMultilevel"/>
    <w:tmpl w:val="EAA0A7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C6E4AFD"/>
    <w:multiLevelType w:val="hybridMultilevel"/>
    <w:tmpl w:val="606C662A"/>
    <w:lvl w:ilvl="0" w:tplc="BEB008A8">
      <w:start w:val="1"/>
      <w:numFmt w:val="decimal"/>
      <w:lvlText w:val="%1."/>
      <w:lvlJc w:val="left"/>
    </w:lvl>
    <w:lvl w:ilvl="1" w:tplc="5B9CF0E4">
      <w:numFmt w:val="decimal"/>
      <w:lvlText w:val=""/>
      <w:lvlJc w:val="left"/>
    </w:lvl>
    <w:lvl w:ilvl="2" w:tplc="1158A87A">
      <w:numFmt w:val="decimal"/>
      <w:lvlText w:val=""/>
      <w:lvlJc w:val="left"/>
    </w:lvl>
    <w:lvl w:ilvl="3" w:tplc="FF00331A">
      <w:numFmt w:val="decimal"/>
      <w:lvlText w:val=""/>
      <w:lvlJc w:val="left"/>
    </w:lvl>
    <w:lvl w:ilvl="4" w:tplc="D85CD28A">
      <w:numFmt w:val="decimal"/>
      <w:lvlText w:val=""/>
      <w:lvlJc w:val="left"/>
    </w:lvl>
    <w:lvl w:ilvl="5" w:tplc="AD8C6C08">
      <w:numFmt w:val="decimal"/>
      <w:lvlText w:val=""/>
      <w:lvlJc w:val="left"/>
    </w:lvl>
    <w:lvl w:ilvl="6" w:tplc="F864B91E">
      <w:numFmt w:val="decimal"/>
      <w:lvlText w:val=""/>
      <w:lvlJc w:val="left"/>
    </w:lvl>
    <w:lvl w:ilvl="7" w:tplc="2948F1BA">
      <w:numFmt w:val="decimal"/>
      <w:lvlText w:val=""/>
      <w:lvlJc w:val="left"/>
    </w:lvl>
    <w:lvl w:ilvl="8" w:tplc="2A7AE656">
      <w:numFmt w:val="decimal"/>
      <w:lvlText w:val=""/>
      <w:lvlJc w:val="left"/>
    </w:lvl>
  </w:abstractNum>
  <w:abstractNum w:abstractNumId="50">
    <w:nsid w:val="2E48F044"/>
    <w:multiLevelType w:val="hybridMultilevel"/>
    <w:tmpl w:val="58BA4030"/>
    <w:lvl w:ilvl="0" w:tplc="05C25974">
      <w:start w:val="1"/>
      <w:numFmt w:val="bullet"/>
      <w:lvlText w:val="-"/>
      <w:lvlJc w:val="left"/>
    </w:lvl>
    <w:lvl w:ilvl="1" w:tplc="0DA6F760">
      <w:numFmt w:val="decimal"/>
      <w:lvlText w:val=""/>
      <w:lvlJc w:val="left"/>
    </w:lvl>
    <w:lvl w:ilvl="2" w:tplc="E3D02066">
      <w:numFmt w:val="decimal"/>
      <w:lvlText w:val=""/>
      <w:lvlJc w:val="left"/>
    </w:lvl>
    <w:lvl w:ilvl="3" w:tplc="71927DE8">
      <w:numFmt w:val="decimal"/>
      <w:lvlText w:val=""/>
      <w:lvlJc w:val="left"/>
    </w:lvl>
    <w:lvl w:ilvl="4" w:tplc="B560DCF0">
      <w:numFmt w:val="decimal"/>
      <w:lvlText w:val=""/>
      <w:lvlJc w:val="left"/>
    </w:lvl>
    <w:lvl w:ilvl="5" w:tplc="6D5CF76C">
      <w:numFmt w:val="decimal"/>
      <w:lvlText w:val=""/>
      <w:lvlJc w:val="left"/>
    </w:lvl>
    <w:lvl w:ilvl="6" w:tplc="96AE29EE">
      <w:numFmt w:val="decimal"/>
      <w:lvlText w:val=""/>
      <w:lvlJc w:val="left"/>
    </w:lvl>
    <w:lvl w:ilvl="7" w:tplc="F6E0ACD8">
      <w:numFmt w:val="decimal"/>
      <w:lvlText w:val=""/>
      <w:lvlJc w:val="left"/>
    </w:lvl>
    <w:lvl w:ilvl="8" w:tplc="6D6AD46A">
      <w:numFmt w:val="decimal"/>
      <w:lvlText w:val=""/>
      <w:lvlJc w:val="left"/>
    </w:lvl>
  </w:abstractNum>
  <w:abstractNum w:abstractNumId="51">
    <w:nsid w:val="32794FF7"/>
    <w:multiLevelType w:val="hybridMultilevel"/>
    <w:tmpl w:val="09402D32"/>
    <w:lvl w:ilvl="0" w:tplc="5F8AA02A">
      <w:start w:val="1"/>
      <w:numFmt w:val="bullet"/>
      <w:lvlText w:val="-"/>
      <w:lvlJc w:val="left"/>
    </w:lvl>
    <w:lvl w:ilvl="1" w:tplc="EE1A1C4A">
      <w:numFmt w:val="decimal"/>
      <w:lvlText w:val=""/>
      <w:lvlJc w:val="left"/>
    </w:lvl>
    <w:lvl w:ilvl="2" w:tplc="BF28EAC4">
      <w:numFmt w:val="decimal"/>
      <w:lvlText w:val=""/>
      <w:lvlJc w:val="left"/>
    </w:lvl>
    <w:lvl w:ilvl="3" w:tplc="FF142BC6">
      <w:numFmt w:val="decimal"/>
      <w:lvlText w:val=""/>
      <w:lvlJc w:val="left"/>
    </w:lvl>
    <w:lvl w:ilvl="4" w:tplc="AE5EFE50">
      <w:numFmt w:val="decimal"/>
      <w:lvlText w:val=""/>
      <w:lvlJc w:val="left"/>
    </w:lvl>
    <w:lvl w:ilvl="5" w:tplc="CF2A3A6C">
      <w:numFmt w:val="decimal"/>
      <w:lvlText w:val=""/>
      <w:lvlJc w:val="left"/>
    </w:lvl>
    <w:lvl w:ilvl="6" w:tplc="B7D63C38">
      <w:numFmt w:val="decimal"/>
      <w:lvlText w:val=""/>
      <w:lvlJc w:val="left"/>
    </w:lvl>
    <w:lvl w:ilvl="7" w:tplc="C1BC0558">
      <w:numFmt w:val="decimal"/>
      <w:lvlText w:val=""/>
      <w:lvlJc w:val="left"/>
    </w:lvl>
    <w:lvl w:ilvl="8" w:tplc="47E6C8C8">
      <w:numFmt w:val="decimal"/>
      <w:lvlText w:val=""/>
      <w:lvlJc w:val="left"/>
    </w:lvl>
  </w:abstractNum>
  <w:abstractNum w:abstractNumId="52">
    <w:nsid w:val="34FD6B4F"/>
    <w:multiLevelType w:val="hybridMultilevel"/>
    <w:tmpl w:val="C58AF1DC"/>
    <w:lvl w:ilvl="0" w:tplc="1BFC0A30">
      <w:start w:val="4"/>
      <w:numFmt w:val="decimal"/>
      <w:lvlText w:val="%1"/>
      <w:lvlJc w:val="left"/>
    </w:lvl>
    <w:lvl w:ilvl="1" w:tplc="515C9C46">
      <w:numFmt w:val="decimal"/>
      <w:lvlText w:val=""/>
      <w:lvlJc w:val="left"/>
    </w:lvl>
    <w:lvl w:ilvl="2" w:tplc="B30C6592">
      <w:numFmt w:val="decimal"/>
      <w:lvlText w:val=""/>
      <w:lvlJc w:val="left"/>
    </w:lvl>
    <w:lvl w:ilvl="3" w:tplc="16D687A4">
      <w:numFmt w:val="decimal"/>
      <w:lvlText w:val=""/>
      <w:lvlJc w:val="left"/>
    </w:lvl>
    <w:lvl w:ilvl="4" w:tplc="38F09A60">
      <w:numFmt w:val="decimal"/>
      <w:lvlText w:val=""/>
      <w:lvlJc w:val="left"/>
    </w:lvl>
    <w:lvl w:ilvl="5" w:tplc="EFE4C440">
      <w:numFmt w:val="decimal"/>
      <w:lvlText w:val=""/>
      <w:lvlJc w:val="left"/>
    </w:lvl>
    <w:lvl w:ilvl="6" w:tplc="65D4E8D2">
      <w:numFmt w:val="decimal"/>
      <w:lvlText w:val=""/>
      <w:lvlJc w:val="left"/>
    </w:lvl>
    <w:lvl w:ilvl="7" w:tplc="6746688C">
      <w:numFmt w:val="decimal"/>
      <w:lvlText w:val=""/>
      <w:lvlJc w:val="left"/>
    </w:lvl>
    <w:lvl w:ilvl="8" w:tplc="48E04E42">
      <w:numFmt w:val="decimal"/>
      <w:lvlText w:val=""/>
      <w:lvlJc w:val="left"/>
    </w:lvl>
  </w:abstractNum>
  <w:abstractNum w:abstractNumId="53">
    <w:nsid w:val="39B7AAA2"/>
    <w:multiLevelType w:val="hybridMultilevel"/>
    <w:tmpl w:val="D10E9732"/>
    <w:lvl w:ilvl="0" w:tplc="00F291E2">
      <w:start w:val="5"/>
      <w:numFmt w:val="decimal"/>
      <w:lvlText w:val="%1."/>
      <w:lvlJc w:val="left"/>
    </w:lvl>
    <w:lvl w:ilvl="1" w:tplc="F09C4D76">
      <w:start w:val="1"/>
      <w:numFmt w:val="bullet"/>
      <w:lvlText w:val="-"/>
      <w:lvlJc w:val="left"/>
    </w:lvl>
    <w:lvl w:ilvl="2" w:tplc="0742BA2C">
      <w:numFmt w:val="decimal"/>
      <w:lvlText w:val=""/>
      <w:lvlJc w:val="left"/>
    </w:lvl>
    <w:lvl w:ilvl="3" w:tplc="D3620FA4">
      <w:numFmt w:val="decimal"/>
      <w:lvlText w:val=""/>
      <w:lvlJc w:val="left"/>
    </w:lvl>
    <w:lvl w:ilvl="4" w:tplc="5D8C38A2">
      <w:numFmt w:val="decimal"/>
      <w:lvlText w:val=""/>
      <w:lvlJc w:val="left"/>
    </w:lvl>
    <w:lvl w:ilvl="5" w:tplc="09F0B460">
      <w:numFmt w:val="decimal"/>
      <w:lvlText w:val=""/>
      <w:lvlJc w:val="left"/>
    </w:lvl>
    <w:lvl w:ilvl="6" w:tplc="44027F5C">
      <w:numFmt w:val="decimal"/>
      <w:lvlText w:val=""/>
      <w:lvlJc w:val="left"/>
    </w:lvl>
    <w:lvl w:ilvl="7" w:tplc="9432B4E2">
      <w:numFmt w:val="decimal"/>
      <w:lvlText w:val=""/>
      <w:lvlJc w:val="left"/>
    </w:lvl>
    <w:lvl w:ilvl="8" w:tplc="C63EE082">
      <w:numFmt w:val="decimal"/>
      <w:lvlText w:val=""/>
      <w:lvlJc w:val="left"/>
    </w:lvl>
  </w:abstractNum>
  <w:abstractNum w:abstractNumId="54">
    <w:nsid w:val="3B594807"/>
    <w:multiLevelType w:val="hybridMultilevel"/>
    <w:tmpl w:val="9846565C"/>
    <w:lvl w:ilvl="0" w:tplc="7F14AEEA">
      <w:start w:val="1"/>
      <w:numFmt w:val="bullet"/>
      <w:lvlText w:val="-"/>
      <w:lvlJc w:val="left"/>
    </w:lvl>
    <w:lvl w:ilvl="1" w:tplc="B3E6F258">
      <w:numFmt w:val="decimal"/>
      <w:lvlText w:val=""/>
      <w:lvlJc w:val="left"/>
    </w:lvl>
    <w:lvl w:ilvl="2" w:tplc="BEEAB94C">
      <w:numFmt w:val="decimal"/>
      <w:lvlText w:val=""/>
      <w:lvlJc w:val="left"/>
    </w:lvl>
    <w:lvl w:ilvl="3" w:tplc="25989A72">
      <w:numFmt w:val="decimal"/>
      <w:lvlText w:val=""/>
      <w:lvlJc w:val="left"/>
    </w:lvl>
    <w:lvl w:ilvl="4" w:tplc="867E0338">
      <w:numFmt w:val="decimal"/>
      <w:lvlText w:val=""/>
      <w:lvlJc w:val="left"/>
    </w:lvl>
    <w:lvl w:ilvl="5" w:tplc="DE5E45A4">
      <w:numFmt w:val="decimal"/>
      <w:lvlText w:val=""/>
      <w:lvlJc w:val="left"/>
    </w:lvl>
    <w:lvl w:ilvl="6" w:tplc="1EDE8ECC">
      <w:numFmt w:val="decimal"/>
      <w:lvlText w:val=""/>
      <w:lvlJc w:val="left"/>
    </w:lvl>
    <w:lvl w:ilvl="7" w:tplc="B1D01586">
      <w:numFmt w:val="decimal"/>
      <w:lvlText w:val=""/>
      <w:lvlJc w:val="left"/>
    </w:lvl>
    <w:lvl w:ilvl="8" w:tplc="F90E22EC">
      <w:numFmt w:val="decimal"/>
      <w:lvlText w:val=""/>
      <w:lvlJc w:val="left"/>
    </w:lvl>
  </w:abstractNum>
  <w:abstractNum w:abstractNumId="55">
    <w:nsid w:val="3C5991AA"/>
    <w:multiLevelType w:val="hybridMultilevel"/>
    <w:tmpl w:val="062E8828"/>
    <w:lvl w:ilvl="0" w:tplc="06C89E58">
      <w:start w:val="2"/>
      <w:numFmt w:val="decimal"/>
      <w:lvlText w:val="%1."/>
      <w:lvlJc w:val="left"/>
    </w:lvl>
    <w:lvl w:ilvl="1" w:tplc="05E814BA">
      <w:numFmt w:val="decimal"/>
      <w:lvlText w:val=""/>
      <w:lvlJc w:val="left"/>
    </w:lvl>
    <w:lvl w:ilvl="2" w:tplc="A036E152">
      <w:numFmt w:val="decimal"/>
      <w:lvlText w:val=""/>
      <w:lvlJc w:val="left"/>
    </w:lvl>
    <w:lvl w:ilvl="3" w:tplc="A3B84406">
      <w:numFmt w:val="decimal"/>
      <w:lvlText w:val=""/>
      <w:lvlJc w:val="left"/>
    </w:lvl>
    <w:lvl w:ilvl="4" w:tplc="2902A4B6">
      <w:numFmt w:val="decimal"/>
      <w:lvlText w:val=""/>
      <w:lvlJc w:val="left"/>
    </w:lvl>
    <w:lvl w:ilvl="5" w:tplc="6F4C3CB0">
      <w:numFmt w:val="decimal"/>
      <w:lvlText w:val=""/>
      <w:lvlJc w:val="left"/>
    </w:lvl>
    <w:lvl w:ilvl="6" w:tplc="7B061AD0">
      <w:numFmt w:val="decimal"/>
      <w:lvlText w:val=""/>
      <w:lvlJc w:val="left"/>
    </w:lvl>
    <w:lvl w:ilvl="7" w:tplc="0A92DF22">
      <w:numFmt w:val="decimal"/>
      <w:lvlText w:val=""/>
      <w:lvlJc w:val="left"/>
    </w:lvl>
    <w:lvl w:ilvl="8" w:tplc="DE74AB9C">
      <w:numFmt w:val="decimal"/>
      <w:lvlText w:val=""/>
      <w:lvlJc w:val="left"/>
    </w:lvl>
  </w:abstractNum>
  <w:abstractNum w:abstractNumId="56">
    <w:nsid w:val="3DB012B3"/>
    <w:multiLevelType w:val="hybridMultilevel"/>
    <w:tmpl w:val="F62C96CA"/>
    <w:lvl w:ilvl="0" w:tplc="3B92D180">
      <w:start w:val="9"/>
      <w:numFmt w:val="lowerLetter"/>
      <w:lvlText w:val="%1"/>
      <w:lvlJc w:val="left"/>
    </w:lvl>
    <w:lvl w:ilvl="1" w:tplc="D5CA413E">
      <w:numFmt w:val="decimal"/>
      <w:lvlText w:val=""/>
      <w:lvlJc w:val="left"/>
    </w:lvl>
    <w:lvl w:ilvl="2" w:tplc="313AD1BA">
      <w:numFmt w:val="decimal"/>
      <w:lvlText w:val=""/>
      <w:lvlJc w:val="left"/>
    </w:lvl>
    <w:lvl w:ilvl="3" w:tplc="49B050BE">
      <w:numFmt w:val="decimal"/>
      <w:lvlText w:val=""/>
      <w:lvlJc w:val="left"/>
    </w:lvl>
    <w:lvl w:ilvl="4" w:tplc="DA883356">
      <w:numFmt w:val="decimal"/>
      <w:lvlText w:val=""/>
      <w:lvlJc w:val="left"/>
    </w:lvl>
    <w:lvl w:ilvl="5" w:tplc="C2246D10">
      <w:numFmt w:val="decimal"/>
      <w:lvlText w:val=""/>
      <w:lvlJc w:val="left"/>
    </w:lvl>
    <w:lvl w:ilvl="6" w:tplc="59BE5F44">
      <w:numFmt w:val="decimal"/>
      <w:lvlText w:val=""/>
      <w:lvlJc w:val="left"/>
    </w:lvl>
    <w:lvl w:ilvl="7" w:tplc="0DEA108A">
      <w:numFmt w:val="decimal"/>
      <w:lvlText w:val=""/>
      <w:lvlJc w:val="left"/>
    </w:lvl>
    <w:lvl w:ilvl="8" w:tplc="E962EC70">
      <w:numFmt w:val="decimal"/>
      <w:lvlText w:val=""/>
      <w:lvlJc w:val="left"/>
    </w:lvl>
  </w:abstractNum>
  <w:abstractNum w:abstractNumId="57">
    <w:nsid w:val="3DD15094"/>
    <w:multiLevelType w:val="hybridMultilevel"/>
    <w:tmpl w:val="EB9E8C9E"/>
    <w:lvl w:ilvl="0" w:tplc="1DBADFEC">
      <w:start w:val="26"/>
      <w:numFmt w:val="upperLetter"/>
      <w:lvlText w:val="%1"/>
      <w:lvlJc w:val="left"/>
    </w:lvl>
    <w:lvl w:ilvl="1" w:tplc="DD103CC4">
      <w:numFmt w:val="decimal"/>
      <w:lvlText w:val=""/>
      <w:lvlJc w:val="left"/>
    </w:lvl>
    <w:lvl w:ilvl="2" w:tplc="81229176">
      <w:numFmt w:val="decimal"/>
      <w:lvlText w:val=""/>
      <w:lvlJc w:val="left"/>
    </w:lvl>
    <w:lvl w:ilvl="3" w:tplc="FA8A1B16">
      <w:numFmt w:val="decimal"/>
      <w:lvlText w:val=""/>
      <w:lvlJc w:val="left"/>
    </w:lvl>
    <w:lvl w:ilvl="4" w:tplc="6F88450A">
      <w:numFmt w:val="decimal"/>
      <w:lvlText w:val=""/>
      <w:lvlJc w:val="left"/>
    </w:lvl>
    <w:lvl w:ilvl="5" w:tplc="1B0278D2">
      <w:numFmt w:val="decimal"/>
      <w:lvlText w:val=""/>
      <w:lvlJc w:val="left"/>
    </w:lvl>
    <w:lvl w:ilvl="6" w:tplc="A0767980">
      <w:numFmt w:val="decimal"/>
      <w:lvlText w:val=""/>
      <w:lvlJc w:val="left"/>
    </w:lvl>
    <w:lvl w:ilvl="7" w:tplc="7F4C051C">
      <w:numFmt w:val="decimal"/>
      <w:lvlText w:val=""/>
      <w:lvlJc w:val="left"/>
    </w:lvl>
    <w:lvl w:ilvl="8" w:tplc="50CE7DEA">
      <w:numFmt w:val="decimal"/>
      <w:lvlText w:val=""/>
      <w:lvlJc w:val="left"/>
    </w:lvl>
  </w:abstractNum>
  <w:abstractNum w:abstractNumId="58">
    <w:nsid w:val="3F06ECB2"/>
    <w:multiLevelType w:val="hybridMultilevel"/>
    <w:tmpl w:val="DC4A9F56"/>
    <w:lvl w:ilvl="0" w:tplc="3B0CCEE6">
      <w:start w:val="1"/>
      <w:numFmt w:val="bullet"/>
      <w:lvlText w:val="-"/>
      <w:lvlJc w:val="left"/>
    </w:lvl>
    <w:lvl w:ilvl="1" w:tplc="F664F088">
      <w:numFmt w:val="decimal"/>
      <w:lvlText w:val=""/>
      <w:lvlJc w:val="left"/>
    </w:lvl>
    <w:lvl w:ilvl="2" w:tplc="4C829C26">
      <w:numFmt w:val="decimal"/>
      <w:lvlText w:val=""/>
      <w:lvlJc w:val="left"/>
    </w:lvl>
    <w:lvl w:ilvl="3" w:tplc="06A68E6C">
      <w:numFmt w:val="decimal"/>
      <w:lvlText w:val=""/>
      <w:lvlJc w:val="left"/>
    </w:lvl>
    <w:lvl w:ilvl="4" w:tplc="652C9DF4">
      <w:numFmt w:val="decimal"/>
      <w:lvlText w:val=""/>
      <w:lvlJc w:val="left"/>
    </w:lvl>
    <w:lvl w:ilvl="5" w:tplc="0F0461C6">
      <w:numFmt w:val="decimal"/>
      <w:lvlText w:val=""/>
      <w:lvlJc w:val="left"/>
    </w:lvl>
    <w:lvl w:ilvl="6" w:tplc="5E484BAC">
      <w:numFmt w:val="decimal"/>
      <w:lvlText w:val=""/>
      <w:lvlJc w:val="left"/>
    </w:lvl>
    <w:lvl w:ilvl="7" w:tplc="6A9EA9A4">
      <w:numFmt w:val="decimal"/>
      <w:lvlText w:val=""/>
      <w:lvlJc w:val="left"/>
    </w:lvl>
    <w:lvl w:ilvl="8" w:tplc="6EFAE8C0">
      <w:numFmt w:val="decimal"/>
      <w:lvlText w:val=""/>
      <w:lvlJc w:val="left"/>
    </w:lvl>
  </w:abstractNum>
  <w:abstractNum w:abstractNumId="59">
    <w:nsid w:val="3F7C2FF4"/>
    <w:multiLevelType w:val="hybridMultilevel"/>
    <w:tmpl w:val="C512B518"/>
    <w:lvl w:ilvl="0" w:tplc="FA52D97E">
      <w:start w:val="1"/>
      <w:numFmt w:val="bullet"/>
      <w:lvlText w:val="-"/>
      <w:lvlJc w:val="left"/>
    </w:lvl>
    <w:lvl w:ilvl="1" w:tplc="502AB05C">
      <w:start w:val="1"/>
      <w:numFmt w:val="decimal"/>
      <w:lvlText w:val="%2"/>
      <w:lvlJc w:val="left"/>
    </w:lvl>
    <w:lvl w:ilvl="2" w:tplc="4EBE62D2">
      <w:numFmt w:val="decimal"/>
      <w:lvlText w:val=""/>
      <w:lvlJc w:val="left"/>
    </w:lvl>
    <w:lvl w:ilvl="3" w:tplc="A462C12A">
      <w:numFmt w:val="decimal"/>
      <w:lvlText w:val=""/>
      <w:lvlJc w:val="left"/>
    </w:lvl>
    <w:lvl w:ilvl="4" w:tplc="00F89712">
      <w:numFmt w:val="decimal"/>
      <w:lvlText w:val=""/>
      <w:lvlJc w:val="left"/>
    </w:lvl>
    <w:lvl w:ilvl="5" w:tplc="35FC594C">
      <w:numFmt w:val="decimal"/>
      <w:lvlText w:val=""/>
      <w:lvlJc w:val="left"/>
    </w:lvl>
    <w:lvl w:ilvl="6" w:tplc="228CC3E4">
      <w:numFmt w:val="decimal"/>
      <w:lvlText w:val=""/>
      <w:lvlJc w:val="left"/>
    </w:lvl>
    <w:lvl w:ilvl="7" w:tplc="796222A0">
      <w:numFmt w:val="decimal"/>
      <w:lvlText w:val=""/>
      <w:lvlJc w:val="left"/>
    </w:lvl>
    <w:lvl w:ilvl="8" w:tplc="CBE6DF8A">
      <w:numFmt w:val="decimal"/>
      <w:lvlText w:val=""/>
      <w:lvlJc w:val="left"/>
    </w:lvl>
  </w:abstractNum>
  <w:abstractNum w:abstractNumId="60">
    <w:nsid w:val="3F7F5DD9"/>
    <w:multiLevelType w:val="hybridMultilevel"/>
    <w:tmpl w:val="054EBAA4"/>
    <w:lvl w:ilvl="0" w:tplc="B9267174">
      <w:start w:val="1"/>
      <w:numFmt w:val="bullet"/>
      <w:lvlText w:val="-"/>
      <w:lvlJc w:val="left"/>
    </w:lvl>
    <w:lvl w:ilvl="1" w:tplc="E7D09AD4">
      <w:numFmt w:val="decimal"/>
      <w:lvlText w:val=""/>
      <w:lvlJc w:val="left"/>
    </w:lvl>
    <w:lvl w:ilvl="2" w:tplc="5864767E">
      <w:numFmt w:val="decimal"/>
      <w:lvlText w:val=""/>
      <w:lvlJc w:val="left"/>
    </w:lvl>
    <w:lvl w:ilvl="3" w:tplc="302EE1F0">
      <w:numFmt w:val="decimal"/>
      <w:lvlText w:val=""/>
      <w:lvlJc w:val="left"/>
    </w:lvl>
    <w:lvl w:ilvl="4" w:tplc="745C7688">
      <w:numFmt w:val="decimal"/>
      <w:lvlText w:val=""/>
      <w:lvlJc w:val="left"/>
    </w:lvl>
    <w:lvl w:ilvl="5" w:tplc="D3E80446">
      <w:numFmt w:val="decimal"/>
      <w:lvlText w:val=""/>
      <w:lvlJc w:val="left"/>
    </w:lvl>
    <w:lvl w:ilvl="6" w:tplc="3F74AF18">
      <w:numFmt w:val="decimal"/>
      <w:lvlText w:val=""/>
      <w:lvlJc w:val="left"/>
    </w:lvl>
    <w:lvl w:ilvl="7" w:tplc="C75EE2FE">
      <w:numFmt w:val="decimal"/>
      <w:lvlText w:val=""/>
      <w:lvlJc w:val="left"/>
    </w:lvl>
    <w:lvl w:ilvl="8" w:tplc="E0A0E2EE">
      <w:numFmt w:val="decimal"/>
      <w:lvlText w:val=""/>
      <w:lvlJc w:val="left"/>
    </w:lvl>
  </w:abstractNum>
  <w:abstractNum w:abstractNumId="61">
    <w:nsid w:val="3FA62ACA"/>
    <w:multiLevelType w:val="hybridMultilevel"/>
    <w:tmpl w:val="9F84F616"/>
    <w:lvl w:ilvl="0" w:tplc="5C20CEE0">
      <w:start w:val="1"/>
      <w:numFmt w:val="lowerLetter"/>
      <w:lvlText w:val="(%1)"/>
      <w:lvlJc w:val="left"/>
    </w:lvl>
    <w:lvl w:ilvl="1" w:tplc="1C28AE36">
      <w:numFmt w:val="decimal"/>
      <w:lvlText w:val=""/>
      <w:lvlJc w:val="left"/>
    </w:lvl>
    <w:lvl w:ilvl="2" w:tplc="F5241CE4">
      <w:numFmt w:val="decimal"/>
      <w:lvlText w:val=""/>
      <w:lvlJc w:val="left"/>
    </w:lvl>
    <w:lvl w:ilvl="3" w:tplc="E0BAE54E">
      <w:numFmt w:val="decimal"/>
      <w:lvlText w:val=""/>
      <w:lvlJc w:val="left"/>
    </w:lvl>
    <w:lvl w:ilvl="4" w:tplc="69F8B5E2">
      <w:numFmt w:val="decimal"/>
      <w:lvlText w:val=""/>
      <w:lvlJc w:val="left"/>
    </w:lvl>
    <w:lvl w:ilvl="5" w:tplc="503432FC">
      <w:numFmt w:val="decimal"/>
      <w:lvlText w:val=""/>
      <w:lvlJc w:val="left"/>
    </w:lvl>
    <w:lvl w:ilvl="6" w:tplc="428EB9CE">
      <w:numFmt w:val="decimal"/>
      <w:lvlText w:val=""/>
      <w:lvlJc w:val="left"/>
    </w:lvl>
    <w:lvl w:ilvl="7" w:tplc="BA2A85A6">
      <w:numFmt w:val="decimal"/>
      <w:lvlText w:val=""/>
      <w:lvlJc w:val="left"/>
    </w:lvl>
    <w:lvl w:ilvl="8" w:tplc="C6D8D948">
      <w:numFmt w:val="decimal"/>
      <w:lvlText w:val=""/>
      <w:lvlJc w:val="left"/>
    </w:lvl>
  </w:abstractNum>
  <w:abstractNum w:abstractNumId="62">
    <w:nsid w:val="3FC32E20"/>
    <w:multiLevelType w:val="hybridMultilevel"/>
    <w:tmpl w:val="3148038C"/>
    <w:lvl w:ilvl="0" w:tplc="4BD6C6D6">
      <w:start w:val="1"/>
      <w:numFmt w:val="bullet"/>
      <w:lvlText w:val="-"/>
      <w:lvlJc w:val="left"/>
    </w:lvl>
    <w:lvl w:ilvl="1" w:tplc="7F12792C">
      <w:numFmt w:val="decimal"/>
      <w:lvlText w:val=""/>
      <w:lvlJc w:val="left"/>
    </w:lvl>
    <w:lvl w:ilvl="2" w:tplc="F48A1B9A">
      <w:numFmt w:val="decimal"/>
      <w:lvlText w:val=""/>
      <w:lvlJc w:val="left"/>
    </w:lvl>
    <w:lvl w:ilvl="3" w:tplc="5262D5FA">
      <w:numFmt w:val="decimal"/>
      <w:lvlText w:val=""/>
      <w:lvlJc w:val="left"/>
    </w:lvl>
    <w:lvl w:ilvl="4" w:tplc="67D85130">
      <w:numFmt w:val="decimal"/>
      <w:lvlText w:val=""/>
      <w:lvlJc w:val="left"/>
    </w:lvl>
    <w:lvl w:ilvl="5" w:tplc="1386560E">
      <w:numFmt w:val="decimal"/>
      <w:lvlText w:val=""/>
      <w:lvlJc w:val="left"/>
    </w:lvl>
    <w:lvl w:ilvl="6" w:tplc="E90E5414">
      <w:numFmt w:val="decimal"/>
      <w:lvlText w:val=""/>
      <w:lvlJc w:val="left"/>
    </w:lvl>
    <w:lvl w:ilvl="7" w:tplc="E788CC02">
      <w:numFmt w:val="decimal"/>
      <w:lvlText w:val=""/>
      <w:lvlJc w:val="left"/>
    </w:lvl>
    <w:lvl w:ilvl="8" w:tplc="DC6E0C64">
      <w:numFmt w:val="decimal"/>
      <w:lvlText w:val=""/>
      <w:lvlJc w:val="left"/>
    </w:lvl>
  </w:abstractNum>
  <w:abstractNum w:abstractNumId="63">
    <w:nsid w:val="415E286C"/>
    <w:multiLevelType w:val="hybridMultilevel"/>
    <w:tmpl w:val="2B246A92"/>
    <w:lvl w:ilvl="0" w:tplc="C13EF584">
      <w:start w:val="9"/>
      <w:numFmt w:val="decimal"/>
      <w:lvlText w:val="%1."/>
      <w:lvlJc w:val="left"/>
    </w:lvl>
    <w:lvl w:ilvl="1" w:tplc="49FCA376">
      <w:start w:val="1"/>
      <w:numFmt w:val="bullet"/>
      <w:lvlText w:val="-"/>
      <w:lvlJc w:val="left"/>
    </w:lvl>
    <w:lvl w:ilvl="2" w:tplc="868AD190">
      <w:numFmt w:val="decimal"/>
      <w:lvlText w:val=""/>
      <w:lvlJc w:val="left"/>
    </w:lvl>
    <w:lvl w:ilvl="3" w:tplc="04FC7CFA">
      <w:numFmt w:val="decimal"/>
      <w:lvlText w:val=""/>
      <w:lvlJc w:val="left"/>
    </w:lvl>
    <w:lvl w:ilvl="4" w:tplc="F1563B3E">
      <w:numFmt w:val="decimal"/>
      <w:lvlText w:val=""/>
      <w:lvlJc w:val="left"/>
    </w:lvl>
    <w:lvl w:ilvl="5" w:tplc="1B0CE5E2">
      <w:numFmt w:val="decimal"/>
      <w:lvlText w:val=""/>
      <w:lvlJc w:val="left"/>
    </w:lvl>
    <w:lvl w:ilvl="6" w:tplc="BDC0069C">
      <w:numFmt w:val="decimal"/>
      <w:lvlText w:val=""/>
      <w:lvlJc w:val="left"/>
    </w:lvl>
    <w:lvl w:ilvl="7" w:tplc="EF726D08">
      <w:numFmt w:val="decimal"/>
      <w:lvlText w:val=""/>
      <w:lvlJc w:val="left"/>
    </w:lvl>
    <w:lvl w:ilvl="8" w:tplc="42145660">
      <w:numFmt w:val="decimal"/>
      <w:lvlText w:val=""/>
      <w:lvlJc w:val="left"/>
    </w:lvl>
  </w:abstractNum>
  <w:abstractNum w:abstractNumId="64">
    <w:nsid w:val="43F18422"/>
    <w:multiLevelType w:val="hybridMultilevel"/>
    <w:tmpl w:val="5AB40126"/>
    <w:lvl w:ilvl="0" w:tplc="4FA2874A">
      <w:start w:val="1"/>
      <w:numFmt w:val="bullet"/>
      <w:lvlText w:val="-"/>
      <w:lvlJc w:val="left"/>
    </w:lvl>
    <w:lvl w:ilvl="1" w:tplc="A3489BEC">
      <w:numFmt w:val="decimal"/>
      <w:lvlText w:val=""/>
      <w:lvlJc w:val="left"/>
    </w:lvl>
    <w:lvl w:ilvl="2" w:tplc="4DB0AC88">
      <w:numFmt w:val="decimal"/>
      <w:lvlText w:val=""/>
      <w:lvlJc w:val="left"/>
    </w:lvl>
    <w:lvl w:ilvl="3" w:tplc="744631F4">
      <w:numFmt w:val="decimal"/>
      <w:lvlText w:val=""/>
      <w:lvlJc w:val="left"/>
    </w:lvl>
    <w:lvl w:ilvl="4" w:tplc="D8D633F8">
      <w:numFmt w:val="decimal"/>
      <w:lvlText w:val=""/>
      <w:lvlJc w:val="left"/>
    </w:lvl>
    <w:lvl w:ilvl="5" w:tplc="113C7B92">
      <w:numFmt w:val="decimal"/>
      <w:lvlText w:val=""/>
      <w:lvlJc w:val="left"/>
    </w:lvl>
    <w:lvl w:ilvl="6" w:tplc="34002ADC">
      <w:numFmt w:val="decimal"/>
      <w:lvlText w:val=""/>
      <w:lvlJc w:val="left"/>
    </w:lvl>
    <w:lvl w:ilvl="7" w:tplc="BFC8D960">
      <w:numFmt w:val="decimal"/>
      <w:lvlText w:val=""/>
      <w:lvlJc w:val="left"/>
    </w:lvl>
    <w:lvl w:ilvl="8" w:tplc="F940AE30">
      <w:numFmt w:val="decimal"/>
      <w:lvlText w:val=""/>
      <w:lvlJc w:val="left"/>
    </w:lvl>
  </w:abstractNum>
  <w:abstractNum w:abstractNumId="65">
    <w:nsid w:val="4427069A"/>
    <w:multiLevelType w:val="hybridMultilevel"/>
    <w:tmpl w:val="0EBC81E2"/>
    <w:lvl w:ilvl="0" w:tplc="4A1A2DDA">
      <w:start w:val="1"/>
      <w:numFmt w:val="bullet"/>
      <w:lvlText w:val="-"/>
      <w:lvlJc w:val="left"/>
    </w:lvl>
    <w:lvl w:ilvl="1" w:tplc="814A8E9C">
      <w:numFmt w:val="decimal"/>
      <w:lvlText w:val=""/>
      <w:lvlJc w:val="left"/>
    </w:lvl>
    <w:lvl w:ilvl="2" w:tplc="9E4A087C">
      <w:numFmt w:val="decimal"/>
      <w:lvlText w:val=""/>
      <w:lvlJc w:val="left"/>
    </w:lvl>
    <w:lvl w:ilvl="3" w:tplc="FE22F4FA">
      <w:numFmt w:val="decimal"/>
      <w:lvlText w:val=""/>
      <w:lvlJc w:val="left"/>
    </w:lvl>
    <w:lvl w:ilvl="4" w:tplc="A46A1AE2">
      <w:numFmt w:val="decimal"/>
      <w:lvlText w:val=""/>
      <w:lvlJc w:val="left"/>
    </w:lvl>
    <w:lvl w:ilvl="5" w:tplc="CCD0F870">
      <w:numFmt w:val="decimal"/>
      <w:lvlText w:val=""/>
      <w:lvlJc w:val="left"/>
    </w:lvl>
    <w:lvl w:ilvl="6" w:tplc="AADE8AA4">
      <w:numFmt w:val="decimal"/>
      <w:lvlText w:val=""/>
      <w:lvlJc w:val="left"/>
    </w:lvl>
    <w:lvl w:ilvl="7" w:tplc="22F2096E">
      <w:numFmt w:val="decimal"/>
      <w:lvlText w:val=""/>
      <w:lvlJc w:val="left"/>
    </w:lvl>
    <w:lvl w:ilvl="8" w:tplc="37EA7D7C">
      <w:numFmt w:val="decimal"/>
      <w:lvlText w:val=""/>
      <w:lvlJc w:val="left"/>
    </w:lvl>
  </w:abstractNum>
  <w:abstractNum w:abstractNumId="66">
    <w:nsid w:val="45E6D486"/>
    <w:multiLevelType w:val="hybridMultilevel"/>
    <w:tmpl w:val="8F2C0E04"/>
    <w:lvl w:ilvl="0" w:tplc="167CF9F4">
      <w:start w:val="6"/>
      <w:numFmt w:val="decimal"/>
      <w:lvlText w:val="%1."/>
      <w:lvlJc w:val="left"/>
    </w:lvl>
    <w:lvl w:ilvl="1" w:tplc="9A32EEC8">
      <w:start w:val="1"/>
      <w:numFmt w:val="bullet"/>
      <w:lvlText w:val="-"/>
      <w:lvlJc w:val="left"/>
    </w:lvl>
    <w:lvl w:ilvl="2" w:tplc="F71468FE">
      <w:numFmt w:val="decimal"/>
      <w:lvlText w:val=""/>
      <w:lvlJc w:val="left"/>
    </w:lvl>
    <w:lvl w:ilvl="3" w:tplc="6B5E83BE">
      <w:numFmt w:val="decimal"/>
      <w:lvlText w:val=""/>
      <w:lvlJc w:val="left"/>
    </w:lvl>
    <w:lvl w:ilvl="4" w:tplc="74242708">
      <w:numFmt w:val="decimal"/>
      <w:lvlText w:val=""/>
      <w:lvlJc w:val="left"/>
    </w:lvl>
    <w:lvl w:ilvl="5" w:tplc="B3C88B78">
      <w:numFmt w:val="decimal"/>
      <w:lvlText w:val=""/>
      <w:lvlJc w:val="left"/>
    </w:lvl>
    <w:lvl w:ilvl="6" w:tplc="0226C918">
      <w:numFmt w:val="decimal"/>
      <w:lvlText w:val=""/>
      <w:lvlJc w:val="left"/>
    </w:lvl>
    <w:lvl w:ilvl="7" w:tplc="34085EBA">
      <w:numFmt w:val="decimal"/>
      <w:lvlText w:val=""/>
      <w:lvlJc w:val="left"/>
    </w:lvl>
    <w:lvl w:ilvl="8" w:tplc="921A7ACA">
      <w:numFmt w:val="decimal"/>
      <w:lvlText w:val=""/>
      <w:lvlJc w:val="left"/>
    </w:lvl>
  </w:abstractNum>
  <w:abstractNum w:abstractNumId="67">
    <w:nsid w:val="46263DEC"/>
    <w:multiLevelType w:val="hybridMultilevel"/>
    <w:tmpl w:val="A08A6836"/>
    <w:lvl w:ilvl="0" w:tplc="767ABC3E">
      <w:start w:val="6"/>
      <w:numFmt w:val="decimal"/>
      <w:lvlText w:val="%1."/>
      <w:lvlJc w:val="left"/>
    </w:lvl>
    <w:lvl w:ilvl="1" w:tplc="401A997E">
      <w:numFmt w:val="decimal"/>
      <w:lvlText w:val=""/>
      <w:lvlJc w:val="left"/>
    </w:lvl>
    <w:lvl w:ilvl="2" w:tplc="2272C634">
      <w:numFmt w:val="decimal"/>
      <w:lvlText w:val=""/>
      <w:lvlJc w:val="left"/>
    </w:lvl>
    <w:lvl w:ilvl="3" w:tplc="58648E58">
      <w:numFmt w:val="decimal"/>
      <w:lvlText w:val=""/>
      <w:lvlJc w:val="left"/>
    </w:lvl>
    <w:lvl w:ilvl="4" w:tplc="32B83FFE">
      <w:numFmt w:val="decimal"/>
      <w:lvlText w:val=""/>
      <w:lvlJc w:val="left"/>
    </w:lvl>
    <w:lvl w:ilvl="5" w:tplc="79566858">
      <w:numFmt w:val="decimal"/>
      <w:lvlText w:val=""/>
      <w:lvlJc w:val="left"/>
    </w:lvl>
    <w:lvl w:ilvl="6" w:tplc="8FF89210">
      <w:numFmt w:val="decimal"/>
      <w:lvlText w:val=""/>
      <w:lvlJc w:val="left"/>
    </w:lvl>
    <w:lvl w:ilvl="7" w:tplc="DF8A75B4">
      <w:numFmt w:val="decimal"/>
      <w:lvlText w:val=""/>
      <w:lvlJc w:val="left"/>
    </w:lvl>
    <w:lvl w:ilvl="8" w:tplc="0DD04B9A">
      <w:numFmt w:val="decimal"/>
      <w:lvlText w:val=""/>
      <w:lvlJc w:val="left"/>
    </w:lvl>
  </w:abstractNum>
  <w:abstractNum w:abstractNumId="68">
    <w:nsid w:val="49C0E823"/>
    <w:multiLevelType w:val="hybridMultilevel"/>
    <w:tmpl w:val="9A8A1FE4"/>
    <w:lvl w:ilvl="0" w:tplc="D6CCF25A">
      <w:start w:val="1"/>
      <w:numFmt w:val="bullet"/>
      <w:lvlText w:val="-"/>
      <w:lvlJc w:val="left"/>
    </w:lvl>
    <w:lvl w:ilvl="1" w:tplc="E790082C">
      <w:numFmt w:val="decimal"/>
      <w:lvlText w:val=""/>
      <w:lvlJc w:val="left"/>
    </w:lvl>
    <w:lvl w:ilvl="2" w:tplc="DA9E7AFC">
      <w:numFmt w:val="decimal"/>
      <w:lvlText w:val=""/>
      <w:lvlJc w:val="left"/>
    </w:lvl>
    <w:lvl w:ilvl="3" w:tplc="9E2C905C">
      <w:numFmt w:val="decimal"/>
      <w:lvlText w:val=""/>
      <w:lvlJc w:val="left"/>
    </w:lvl>
    <w:lvl w:ilvl="4" w:tplc="909E8380">
      <w:numFmt w:val="decimal"/>
      <w:lvlText w:val=""/>
      <w:lvlJc w:val="left"/>
    </w:lvl>
    <w:lvl w:ilvl="5" w:tplc="2758CF58">
      <w:numFmt w:val="decimal"/>
      <w:lvlText w:val=""/>
      <w:lvlJc w:val="left"/>
    </w:lvl>
    <w:lvl w:ilvl="6" w:tplc="DB5CF528">
      <w:numFmt w:val="decimal"/>
      <w:lvlText w:val=""/>
      <w:lvlJc w:val="left"/>
    </w:lvl>
    <w:lvl w:ilvl="7" w:tplc="A774B860">
      <w:numFmt w:val="decimal"/>
      <w:lvlText w:val=""/>
      <w:lvlJc w:val="left"/>
    </w:lvl>
    <w:lvl w:ilvl="8" w:tplc="BA087768">
      <w:numFmt w:val="decimal"/>
      <w:lvlText w:val=""/>
      <w:lvlJc w:val="left"/>
    </w:lvl>
  </w:abstractNum>
  <w:abstractNum w:abstractNumId="69">
    <w:nsid w:val="49D0FEAC"/>
    <w:multiLevelType w:val="hybridMultilevel"/>
    <w:tmpl w:val="5DEE0654"/>
    <w:lvl w:ilvl="0" w:tplc="45BC9FDC">
      <w:start w:val="1"/>
      <w:numFmt w:val="bullet"/>
      <w:lvlText w:val="-"/>
      <w:lvlJc w:val="left"/>
    </w:lvl>
    <w:lvl w:ilvl="1" w:tplc="5DC81D7C">
      <w:numFmt w:val="decimal"/>
      <w:lvlText w:val=""/>
      <w:lvlJc w:val="left"/>
    </w:lvl>
    <w:lvl w:ilvl="2" w:tplc="922895D2">
      <w:numFmt w:val="decimal"/>
      <w:lvlText w:val=""/>
      <w:lvlJc w:val="left"/>
    </w:lvl>
    <w:lvl w:ilvl="3" w:tplc="0CE4EC9C">
      <w:numFmt w:val="decimal"/>
      <w:lvlText w:val=""/>
      <w:lvlJc w:val="left"/>
    </w:lvl>
    <w:lvl w:ilvl="4" w:tplc="CFD24526">
      <w:numFmt w:val="decimal"/>
      <w:lvlText w:val=""/>
      <w:lvlJc w:val="left"/>
    </w:lvl>
    <w:lvl w:ilvl="5" w:tplc="42C2799A">
      <w:numFmt w:val="decimal"/>
      <w:lvlText w:val=""/>
      <w:lvlJc w:val="left"/>
    </w:lvl>
    <w:lvl w:ilvl="6" w:tplc="98848F70">
      <w:numFmt w:val="decimal"/>
      <w:lvlText w:val=""/>
      <w:lvlJc w:val="left"/>
    </w:lvl>
    <w:lvl w:ilvl="7" w:tplc="3534671C">
      <w:numFmt w:val="decimal"/>
      <w:lvlText w:val=""/>
      <w:lvlJc w:val="left"/>
    </w:lvl>
    <w:lvl w:ilvl="8" w:tplc="362EDA1C">
      <w:numFmt w:val="decimal"/>
      <w:lvlText w:val=""/>
      <w:lvlJc w:val="left"/>
    </w:lvl>
  </w:abstractNum>
  <w:abstractNum w:abstractNumId="70">
    <w:nsid w:val="49DA307D"/>
    <w:multiLevelType w:val="hybridMultilevel"/>
    <w:tmpl w:val="4CF244E8"/>
    <w:lvl w:ilvl="0" w:tplc="D736AD6A">
      <w:start w:val="1"/>
      <w:numFmt w:val="decimal"/>
      <w:lvlText w:val="%1)"/>
      <w:lvlJc w:val="left"/>
    </w:lvl>
    <w:lvl w:ilvl="1" w:tplc="2C5E9422">
      <w:start w:val="1"/>
      <w:numFmt w:val="lowerLetter"/>
      <w:lvlText w:val="%2)"/>
      <w:lvlJc w:val="left"/>
    </w:lvl>
    <w:lvl w:ilvl="2" w:tplc="6E204AD0">
      <w:numFmt w:val="decimal"/>
      <w:lvlText w:val=""/>
      <w:lvlJc w:val="left"/>
    </w:lvl>
    <w:lvl w:ilvl="3" w:tplc="9D020044">
      <w:numFmt w:val="decimal"/>
      <w:lvlText w:val=""/>
      <w:lvlJc w:val="left"/>
    </w:lvl>
    <w:lvl w:ilvl="4" w:tplc="8E026EE0">
      <w:numFmt w:val="decimal"/>
      <w:lvlText w:val=""/>
      <w:lvlJc w:val="left"/>
    </w:lvl>
    <w:lvl w:ilvl="5" w:tplc="278C85CE">
      <w:numFmt w:val="decimal"/>
      <w:lvlText w:val=""/>
      <w:lvlJc w:val="left"/>
    </w:lvl>
    <w:lvl w:ilvl="6" w:tplc="CC346A32">
      <w:numFmt w:val="decimal"/>
      <w:lvlText w:val=""/>
      <w:lvlJc w:val="left"/>
    </w:lvl>
    <w:lvl w:ilvl="7" w:tplc="77462748">
      <w:numFmt w:val="decimal"/>
      <w:lvlText w:val=""/>
      <w:lvlJc w:val="left"/>
    </w:lvl>
    <w:lvl w:ilvl="8" w:tplc="4482B518">
      <w:numFmt w:val="decimal"/>
      <w:lvlText w:val=""/>
      <w:lvlJc w:val="left"/>
    </w:lvl>
  </w:abstractNum>
  <w:abstractNum w:abstractNumId="71">
    <w:nsid w:val="4BD8591A"/>
    <w:multiLevelType w:val="hybridMultilevel"/>
    <w:tmpl w:val="29F881DC"/>
    <w:lvl w:ilvl="0" w:tplc="59429EF8">
      <w:start w:val="3"/>
      <w:numFmt w:val="decimal"/>
      <w:lvlText w:val="%1."/>
      <w:lvlJc w:val="left"/>
    </w:lvl>
    <w:lvl w:ilvl="1" w:tplc="F978F21C">
      <w:numFmt w:val="decimal"/>
      <w:lvlText w:val=""/>
      <w:lvlJc w:val="left"/>
    </w:lvl>
    <w:lvl w:ilvl="2" w:tplc="AF060524">
      <w:numFmt w:val="decimal"/>
      <w:lvlText w:val=""/>
      <w:lvlJc w:val="left"/>
    </w:lvl>
    <w:lvl w:ilvl="3" w:tplc="78DCF70A">
      <w:numFmt w:val="decimal"/>
      <w:lvlText w:val=""/>
      <w:lvlJc w:val="left"/>
    </w:lvl>
    <w:lvl w:ilvl="4" w:tplc="FE407CCE">
      <w:numFmt w:val="decimal"/>
      <w:lvlText w:val=""/>
      <w:lvlJc w:val="left"/>
    </w:lvl>
    <w:lvl w:ilvl="5" w:tplc="4C08378E">
      <w:numFmt w:val="decimal"/>
      <w:lvlText w:val=""/>
      <w:lvlJc w:val="left"/>
    </w:lvl>
    <w:lvl w:ilvl="6" w:tplc="BC9EA41A">
      <w:numFmt w:val="decimal"/>
      <w:lvlText w:val=""/>
      <w:lvlJc w:val="left"/>
    </w:lvl>
    <w:lvl w:ilvl="7" w:tplc="0C6A94B8">
      <w:numFmt w:val="decimal"/>
      <w:lvlText w:val=""/>
      <w:lvlJc w:val="left"/>
    </w:lvl>
    <w:lvl w:ilvl="8" w:tplc="FECC74B2">
      <w:numFmt w:val="decimal"/>
      <w:lvlText w:val=""/>
      <w:lvlJc w:val="left"/>
    </w:lvl>
  </w:abstractNum>
  <w:abstractNum w:abstractNumId="72">
    <w:nsid w:val="4BEE5A5B"/>
    <w:multiLevelType w:val="hybridMultilevel"/>
    <w:tmpl w:val="17F0B5D8"/>
    <w:lvl w:ilvl="0" w:tplc="CEB20DDE">
      <w:start w:val="1"/>
      <w:numFmt w:val="bullet"/>
      <w:lvlText w:val="-"/>
      <w:lvlJc w:val="left"/>
    </w:lvl>
    <w:lvl w:ilvl="1" w:tplc="7FDA481A">
      <w:start w:val="1"/>
      <w:numFmt w:val="bullet"/>
      <w:lvlText w:val="-"/>
      <w:lvlJc w:val="left"/>
    </w:lvl>
    <w:lvl w:ilvl="2" w:tplc="937EC3FE">
      <w:numFmt w:val="decimal"/>
      <w:lvlText w:val=""/>
      <w:lvlJc w:val="left"/>
    </w:lvl>
    <w:lvl w:ilvl="3" w:tplc="960A6EA4">
      <w:numFmt w:val="decimal"/>
      <w:lvlText w:val=""/>
      <w:lvlJc w:val="left"/>
    </w:lvl>
    <w:lvl w:ilvl="4" w:tplc="F2B21674">
      <w:numFmt w:val="decimal"/>
      <w:lvlText w:val=""/>
      <w:lvlJc w:val="left"/>
    </w:lvl>
    <w:lvl w:ilvl="5" w:tplc="AF9EAC8A">
      <w:numFmt w:val="decimal"/>
      <w:lvlText w:val=""/>
      <w:lvlJc w:val="left"/>
    </w:lvl>
    <w:lvl w:ilvl="6" w:tplc="B5B8F1E6">
      <w:numFmt w:val="decimal"/>
      <w:lvlText w:val=""/>
      <w:lvlJc w:val="left"/>
    </w:lvl>
    <w:lvl w:ilvl="7" w:tplc="CEFC33F2">
      <w:numFmt w:val="decimal"/>
      <w:lvlText w:val=""/>
      <w:lvlJc w:val="left"/>
    </w:lvl>
    <w:lvl w:ilvl="8" w:tplc="42FAD132">
      <w:numFmt w:val="decimal"/>
      <w:lvlText w:val=""/>
      <w:lvlJc w:val="left"/>
    </w:lvl>
  </w:abstractNum>
  <w:abstractNum w:abstractNumId="73">
    <w:nsid w:val="4DEFDFA0"/>
    <w:multiLevelType w:val="hybridMultilevel"/>
    <w:tmpl w:val="43E875AE"/>
    <w:lvl w:ilvl="0" w:tplc="324017FE">
      <w:start w:val="3"/>
      <w:numFmt w:val="decimal"/>
      <w:lvlText w:val="%1."/>
      <w:lvlJc w:val="left"/>
    </w:lvl>
    <w:lvl w:ilvl="1" w:tplc="C6B8255C">
      <w:start w:val="1"/>
      <w:numFmt w:val="bullet"/>
      <w:lvlText w:val="-"/>
      <w:lvlJc w:val="left"/>
    </w:lvl>
    <w:lvl w:ilvl="2" w:tplc="B35EB28C">
      <w:numFmt w:val="decimal"/>
      <w:lvlText w:val=""/>
      <w:lvlJc w:val="left"/>
    </w:lvl>
    <w:lvl w:ilvl="3" w:tplc="55F283B4">
      <w:numFmt w:val="decimal"/>
      <w:lvlText w:val=""/>
      <w:lvlJc w:val="left"/>
    </w:lvl>
    <w:lvl w:ilvl="4" w:tplc="F2EC0474">
      <w:numFmt w:val="decimal"/>
      <w:lvlText w:val=""/>
      <w:lvlJc w:val="left"/>
    </w:lvl>
    <w:lvl w:ilvl="5" w:tplc="13DAFD54">
      <w:numFmt w:val="decimal"/>
      <w:lvlText w:val=""/>
      <w:lvlJc w:val="left"/>
    </w:lvl>
    <w:lvl w:ilvl="6" w:tplc="1960FCC8">
      <w:numFmt w:val="decimal"/>
      <w:lvlText w:val=""/>
      <w:lvlJc w:val="left"/>
    </w:lvl>
    <w:lvl w:ilvl="7" w:tplc="373084FA">
      <w:numFmt w:val="decimal"/>
      <w:lvlText w:val=""/>
      <w:lvlJc w:val="left"/>
    </w:lvl>
    <w:lvl w:ilvl="8" w:tplc="038ECAE6">
      <w:numFmt w:val="decimal"/>
      <w:lvlText w:val=""/>
      <w:lvlJc w:val="left"/>
    </w:lvl>
  </w:abstractNum>
  <w:abstractNum w:abstractNumId="74">
    <w:nsid w:val="4DF72E4E"/>
    <w:multiLevelType w:val="hybridMultilevel"/>
    <w:tmpl w:val="17E2AA2E"/>
    <w:lvl w:ilvl="0" w:tplc="13C6FFB6">
      <w:start w:val="1"/>
      <w:numFmt w:val="lowerLetter"/>
      <w:lvlText w:val="%1)"/>
      <w:lvlJc w:val="left"/>
    </w:lvl>
    <w:lvl w:ilvl="1" w:tplc="6C5EE8FE">
      <w:start w:val="4"/>
      <w:numFmt w:val="decimal"/>
      <w:lvlText w:val="%2."/>
      <w:lvlJc w:val="left"/>
    </w:lvl>
    <w:lvl w:ilvl="2" w:tplc="D9CAA9F4">
      <w:numFmt w:val="decimal"/>
      <w:lvlText w:val=""/>
      <w:lvlJc w:val="left"/>
    </w:lvl>
    <w:lvl w:ilvl="3" w:tplc="9A64731C">
      <w:numFmt w:val="decimal"/>
      <w:lvlText w:val=""/>
      <w:lvlJc w:val="left"/>
    </w:lvl>
    <w:lvl w:ilvl="4" w:tplc="8172932E">
      <w:numFmt w:val="decimal"/>
      <w:lvlText w:val=""/>
      <w:lvlJc w:val="left"/>
    </w:lvl>
    <w:lvl w:ilvl="5" w:tplc="F0A2F830">
      <w:numFmt w:val="decimal"/>
      <w:lvlText w:val=""/>
      <w:lvlJc w:val="left"/>
    </w:lvl>
    <w:lvl w:ilvl="6" w:tplc="002E1B8E">
      <w:numFmt w:val="decimal"/>
      <w:lvlText w:val=""/>
      <w:lvlJc w:val="left"/>
    </w:lvl>
    <w:lvl w:ilvl="7" w:tplc="8E7820F4">
      <w:numFmt w:val="decimal"/>
      <w:lvlText w:val=""/>
      <w:lvlJc w:val="left"/>
    </w:lvl>
    <w:lvl w:ilvl="8" w:tplc="85A2256A">
      <w:numFmt w:val="decimal"/>
      <w:lvlText w:val=""/>
      <w:lvlJc w:val="left"/>
    </w:lvl>
  </w:abstractNum>
  <w:abstractNum w:abstractNumId="75">
    <w:nsid w:val="4F97E3E4"/>
    <w:multiLevelType w:val="hybridMultilevel"/>
    <w:tmpl w:val="83DE7F2E"/>
    <w:lvl w:ilvl="0" w:tplc="7424156E">
      <w:start w:val="1"/>
      <w:numFmt w:val="lowerLetter"/>
      <w:lvlText w:val="%1)"/>
      <w:lvlJc w:val="left"/>
    </w:lvl>
    <w:lvl w:ilvl="1" w:tplc="77964F8C">
      <w:numFmt w:val="decimal"/>
      <w:lvlText w:val=""/>
      <w:lvlJc w:val="left"/>
    </w:lvl>
    <w:lvl w:ilvl="2" w:tplc="07582574">
      <w:numFmt w:val="decimal"/>
      <w:lvlText w:val=""/>
      <w:lvlJc w:val="left"/>
    </w:lvl>
    <w:lvl w:ilvl="3" w:tplc="1E783186">
      <w:numFmt w:val="decimal"/>
      <w:lvlText w:val=""/>
      <w:lvlJc w:val="left"/>
    </w:lvl>
    <w:lvl w:ilvl="4" w:tplc="6E460B78">
      <w:numFmt w:val="decimal"/>
      <w:lvlText w:val=""/>
      <w:lvlJc w:val="left"/>
    </w:lvl>
    <w:lvl w:ilvl="5" w:tplc="46FC909E">
      <w:numFmt w:val="decimal"/>
      <w:lvlText w:val=""/>
      <w:lvlJc w:val="left"/>
    </w:lvl>
    <w:lvl w:ilvl="6" w:tplc="AA865E8C">
      <w:numFmt w:val="decimal"/>
      <w:lvlText w:val=""/>
      <w:lvlJc w:val="left"/>
    </w:lvl>
    <w:lvl w:ilvl="7" w:tplc="AC18B892">
      <w:numFmt w:val="decimal"/>
      <w:lvlText w:val=""/>
      <w:lvlJc w:val="left"/>
    </w:lvl>
    <w:lvl w:ilvl="8" w:tplc="69BA79CE">
      <w:numFmt w:val="decimal"/>
      <w:lvlText w:val=""/>
      <w:lvlJc w:val="left"/>
    </w:lvl>
  </w:abstractNum>
  <w:abstractNum w:abstractNumId="76">
    <w:nsid w:val="5046B5A9"/>
    <w:multiLevelType w:val="hybridMultilevel"/>
    <w:tmpl w:val="C7BCFFB0"/>
    <w:lvl w:ilvl="0" w:tplc="91060A7C">
      <w:start w:val="1"/>
      <w:numFmt w:val="lowerLetter"/>
      <w:lvlText w:val="%1)"/>
      <w:lvlJc w:val="left"/>
    </w:lvl>
    <w:lvl w:ilvl="1" w:tplc="7F567978">
      <w:numFmt w:val="decimal"/>
      <w:lvlText w:val=""/>
      <w:lvlJc w:val="left"/>
    </w:lvl>
    <w:lvl w:ilvl="2" w:tplc="4CB8B708">
      <w:numFmt w:val="decimal"/>
      <w:lvlText w:val=""/>
      <w:lvlJc w:val="left"/>
    </w:lvl>
    <w:lvl w:ilvl="3" w:tplc="54EEC780">
      <w:numFmt w:val="decimal"/>
      <w:lvlText w:val=""/>
      <w:lvlJc w:val="left"/>
    </w:lvl>
    <w:lvl w:ilvl="4" w:tplc="34004A6A">
      <w:numFmt w:val="decimal"/>
      <w:lvlText w:val=""/>
      <w:lvlJc w:val="left"/>
    </w:lvl>
    <w:lvl w:ilvl="5" w:tplc="30F463A4">
      <w:numFmt w:val="decimal"/>
      <w:lvlText w:val=""/>
      <w:lvlJc w:val="left"/>
    </w:lvl>
    <w:lvl w:ilvl="6" w:tplc="09E6FFBE">
      <w:numFmt w:val="decimal"/>
      <w:lvlText w:val=""/>
      <w:lvlJc w:val="left"/>
    </w:lvl>
    <w:lvl w:ilvl="7" w:tplc="BEB25280">
      <w:numFmt w:val="decimal"/>
      <w:lvlText w:val=""/>
      <w:lvlJc w:val="left"/>
    </w:lvl>
    <w:lvl w:ilvl="8" w:tplc="77A8059C">
      <w:numFmt w:val="decimal"/>
      <w:lvlText w:val=""/>
      <w:lvlJc w:val="left"/>
    </w:lvl>
  </w:abstractNum>
  <w:abstractNum w:abstractNumId="77">
    <w:nsid w:val="50801EE1"/>
    <w:multiLevelType w:val="hybridMultilevel"/>
    <w:tmpl w:val="CC6A74FA"/>
    <w:lvl w:ilvl="0" w:tplc="2506E33C">
      <w:start w:val="1"/>
      <w:numFmt w:val="decimal"/>
      <w:lvlText w:val="%1"/>
      <w:lvlJc w:val="left"/>
    </w:lvl>
    <w:lvl w:ilvl="1" w:tplc="11AC51E4">
      <w:start w:val="4"/>
      <w:numFmt w:val="lowerLetter"/>
      <w:lvlText w:val="%2)"/>
      <w:lvlJc w:val="left"/>
    </w:lvl>
    <w:lvl w:ilvl="2" w:tplc="19BA640C">
      <w:numFmt w:val="decimal"/>
      <w:lvlText w:val=""/>
      <w:lvlJc w:val="left"/>
    </w:lvl>
    <w:lvl w:ilvl="3" w:tplc="83C47020">
      <w:numFmt w:val="decimal"/>
      <w:lvlText w:val=""/>
      <w:lvlJc w:val="left"/>
    </w:lvl>
    <w:lvl w:ilvl="4" w:tplc="E4C2AA74">
      <w:numFmt w:val="decimal"/>
      <w:lvlText w:val=""/>
      <w:lvlJc w:val="left"/>
    </w:lvl>
    <w:lvl w:ilvl="5" w:tplc="D4961740">
      <w:numFmt w:val="decimal"/>
      <w:lvlText w:val=""/>
      <w:lvlJc w:val="left"/>
    </w:lvl>
    <w:lvl w:ilvl="6" w:tplc="3FE48452">
      <w:numFmt w:val="decimal"/>
      <w:lvlText w:val=""/>
      <w:lvlJc w:val="left"/>
    </w:lvl>
    <w:lvl w:ilvl="7" w:tplc="E638AFA8">
      <w:numFmt w:val="decimal"/>
      <w:lvlText w:val=""/>
      <w:lvlJc w:val="left"/>
    </w:lvl>
    <w:lvl w:ilvl="8" w:tplc="37C84D18">
      <w:numFmt w:val="decimal"/>
      <w:lvlText w:val=""/>
      <w:lvlJc w:val="left"/>
    </w:lvl>
  </w:abstractNum>
  <w:abstractNum w:abstractNumId="78">
    <w:nsid w:val="5092CA79"/>
    <w:multiLevelType w:val="hybridMultilevel"/>
    <w:tmpl w:val="19809EBE"/>
    <w:lvl w:ilvl="0" w:tplc="7608A13A">
      <w:start w:val="1"/>
      <w:numFmt w:val="decimal"/>
      <w:lvlText w:val="%1."/>
      <w:lvlJc w:val="left"/>
    </w:lvl>
    <w:lvl w:ilvl="1" w:tplc="DDF20C3E">
      <w:numFmt w:val="decimal"/>
      <w:lvlText w:val=""/>
      <w:lvlJc w:val="left"/>
    </w:lvl>
    <w:lvl w:ilvl="2" w:tplc="1FDE084A">
      <w:numFmt w:val="decimal"/>
      <w:lvlText w:val=""/>
      <w:lvlJc w:val="left"/>
    </w:lvl>
    <w:lvl w:ilvl="3" w:tplc="71ECD25E">
      <w:numFmt w:val="decimal"/>
      <w:lvlText w:val=""/>
      <w:lvlJc w:val="left"/>
    </w:lvl>
    <w:lvl w:ilvl="4" w:tplc="E1D2B660">
      <w:numFmt w:val="decimal"/>
      <w:lvlText w:val=""/>
      <w:lvlJc w:val="left"/>
    </w:lvl>
    <w:lvl w:ilvl="5" w:tplc="2054A756">
      <w:numFmt w:val="decimal"/>
      <w:lvlText w:val=""/>
      <w:lvlJc w:val="left"/>
    </w:lvl>
    <w:lvl w:ilvl="6" w:tplc="FD7E9070">
      <w:numFmt w:val="decimal"/>
      <w:lvlText w:val=""/>
      <w:lvlJc w:val="left"/>
    </w:lvl>
    <w:lvl w:ilvl="7" w:tplc="99C809A4">
      <w:numFmt w:val="decimal"/>
      <w:lvlText w:val=""/>
      <w:lvlJc w:val="left"/>
    </w:lvl>
    <w:lvl w:ilvl="8" w:tplc="1EECBA9A">
      <w:numFmt w:val="decimal"/>
      <w:lvlText w:val=""/>
      <w:lvlJc w:val="left"/>
    </w:lvl>
  </w:abstractNum>
  <w:abstractNum w:abstractNumId="79">
    <w:nsid w:val="51088277"/>
    <w:multiLevelType w:val="hybridMultilevel"/>
    <w:tmpl w:val="2FD2E21C"/>
    <w:lvl w:ilvl="0" w:tplc="D3CA9A36">
      <w:start w:val="7"/>
      <w:numFmt w:val="decimal"/>
      <w:lvlText w:val="%1."/>
      <w:lvlJc w:val="left"/>
    </w:lvl>
    <w:lvl w:ilvl="1" w:tplc="79F8C272">
      <w:numFmt w:val="decimal"/>
      <w:lvlText w:val=""/>
      <w:lvlJc w:val="left"/>
    </w:lvl>
    <w:lvl w:ilvl="2" w:tplc="4C76CE58">
      <w:numFmt w:val="decimal"/>
      <w:lvlText w:val=""/>
      <w:lvlJc w:val="left"/>
    </w:lvl>
    <w:lvl w:ilvl="3" w:tplc="92C4E4B8">
      <w:numFmt w:val="decimal"/>
      <w:lvlText w:val=""/>
      <w:lvlJc w:val="left"/>
    </w:lvl>
    <w:lvl w:ilvl="4" w:tplc="27843E52">
      <w:numFmt w:val="decimal"/>
      <w:lvlText w:val=""/>
      <w:lvlJc w:val="left"/>
    </w:lvl>
    <w:lvl w:ilvl="5" w:tplc="54F231D0">
      <w:numFmt w:val="decimal"/>
      <w:lvlText w:val=""/>
      <w:lvlJc w:val="left"/>
    </w:lvl>
    <w:lvl w:ilvl="6" w:tplc="665C47E6">
      <w:numFmt w:val="decimal"/>
      <w:lvlText w:val=""/>
      <w:lvlJc w:val="left"/>
    </w:lvl>
    <w:lvl w:ilvl="7" w:tplc="C9823572">
      <w:numFmt w:val="decimal"/>
      <w:lvlText w:val=""/>
      <w:lvlJc w:val="left"/>
    </w:lvl>
    <w:lvl w:ilvl="8" w:tplc="B6EAC42C">
      <w:numFmt w:val="decimal"/>
      <w:lvlText w:val=""/>
      <w:lvlJc w:val="left"/>
    </w:lvl>
  </w:abstractNum>
  <w:abstractNum w:abstractNumId="80">
    <w:nsid w:val="519E3149"/>
    <w:multiLevelType w:val="hybridMultilevel"/>
    <w:tmpl w:val="D0AE5FB2"/>
    <w:lvl w:ilvl="0" w:tplc="CDF6D34E">
      <w:start w:val="1"/>
      <w:numFmt w:val="bullet"/>
      <w:lvlText w:val="-"/>
      <w:lvlJc w:val="left"/>
    </w:lvl>
    <w:lvl w:ilvl="1" w:tplc="03F2BED8">
      <w:numFmt w:val="decimal"/>
      <w:lvlText w:val=""/>
      <w:lvlJc w:val="left"/>
    </w:lvl>
    <w:lvl w:ilvl="2" w:tplc="DA8A882C">
      <w:numFmt w:val="decimal"/>
      <w:lvlText w:val=""/>
      <w:lvlJc w:val="left"/>
    </w:lvl>
    <w:lvl w:ilvl="3" w:tplc="9AF64310">
      <w:numFmt w:val="decimal"/>
      <w:lvlText w:val=""/>
      <w:lvlJc w:val="left"/>
    </w:lvl>
    <w:lvl w:ilvl="4" w:tplc="26C0091E">
      <w:numFmt w:val="decimal"/>
      <w:lvlText w:val=""/>
      <w:lvlJc w:val="left"/>
    </w:lvl>
    <w:lvl w:ilvl="5" w:tplc="1D581BC6">
      <w:numFmt w:val="decimal"/>
      <w:lvlText w:val=""/>
      <w:lvlJc w:val="left"/>
    </w:lvl>
    <w:lvl w:ilvl="6" w:tplc="C0B474FA">
      <w:numFmt w:val="decimal"/>
      <w:lvlText w:val=""/>
      <w:lvlJc w:val="left"/>
    </w:lvl>
    <w:lvl w:ilvl="7" w:tplc="1EAAD998">
      <w:numFmt w:val="decimal"/>
      <w:lvlText w:val=""/>
      <w:lvlJc w:val="left"/>
    </w:lvl>
    <w:lvl w:ilvl="8" w:tplc="2F202980">
      <w:numFmt w:val="decimal"/>
      <w:lvlText w:val=""/>
      <w:lvlJc w:val="left"/>
    </w:lvl>
  </w:abstractNum>
  <w:abstractNum w:abstractNumId="81">
    <w:nsid w:val="51DC19E5"/>
    <w:multiLevelType w:val="hybridMultilevel"/>
    <w:tmpl w:val="480C4E5E"/>
    <w:lvl w:ilvl="0" w:tplc="30720F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53299938"/>
    <w:multiLevelType w:val="hybridMultilevel"/>
    <w:tmpl w:val="C832D63A"/>
    <w:lvl w:ilvl="0" w:tplc="2278BE0A">
      <w:start w:val="9"/>
      <w:numFmt w:val="decimal"/>
      <w:lvlText w:val="%1."/>
      <w:lvlJc w:val="left"/>
    </w:lvl>
    <w:lvl w:ilvl="1" w:tplc="2C540364">
      <w:numFmt w:val="decimal"/>
      <w:lvlText w:val=""/>
      <w:lvlJc w:val="left"/>
    </w:lvl>
    <w:lvl w:ilvl="2" w:tplc="8C4251E2">
      <w:numFmt w:val="decimal"/>
      <w:lvlText w:val=""/>
      <w:lvlJc w:val="left"/>
    </w:lvl>
    <w:lvl w:ilvl="3" w:tplc="BB66F24C">
      <w:numFmt w:val="decimal"/>
      <w:lvlText w:val=""/>
      <w:lvlJc w:val="left"/>
    </w:lvl>
    <w:lvl w:ilvl="4" w:tplc="F308FCA0">
      <w:numFmt w:val="decimal"/>
      <w:lvlText w:val=""/>
      <w:lvlJc w:val="left"/>
    </w:lvl>
    <w:lvl w:ilvl="5" w:tplc="3D486C4C">
      <w:numFmt w:val="decimal"/>
      <w:lvlText w:val=""/>
      <w:lvlJc w:val="left"/>
    </w:lvl>
    <w:lvl w:ilvl="6" w:tplc="19DEA7D2">
      <w:numFmt w:val="decimal"/>
      <w:lvlText w:val=""/>
      <w:lvlJc w:val="left"/>
    </w:lvl>
    <w:lvl w:ilvl="7" w:tplc="AEC8E35C">
      <w:numFmt w:val="decimal"/>
      <w:lvlText w:val=""/>
      <w:lvlJc w:val="left"/>
    </w:lvl>
    <w:lvl w:ilvl="8" w:tplc="C414E530">
      <w:numFmt w:val="decimal"/>
      <w:lvlText w:val=""/>
      <w:lvlJc w:val="left"/>
    </w:lvl>
  </w:abstractNum>
  <w:abstractNum w:abstractNumId="83">
    <w:nsid w:val="53584BCB"/>
    <w:multiLevelType w:val="hybridMultilevel"/>
    <w:tmpl w:val="2A4C14B6"/>
    <w:lvl w:ilvl="0" w:tplc="CA7C84FC">
      <w:start w:val="9"/>
      <w:numFmt w:val="decimal"/>
      <w:lvlText w:val="%1."/>
      <w:lvlJc w:val="left"/>
    </w:lvl>
    <w:lvl w:ilvl="1" w:tplc="5B461B3E">
      <w:numFmt w:val="decimal"/>
      <w:lvlText w:val=""/>
      <w:lvlJc w:val="left"/>
    </w:lvl>
    <w:lvl w:ilvl="2" w:tplc="9892BC14">
      <w:numFmt w:val="decimal"/>
      <w:lvlText w:val=""/>
      <w:lvlJc w:val="left"/>
    </w:lvl>
    <w:lvl w:ilvl="3" w:tplc="BE46F9E4">
      <w:numFmt w:val="decimal"/>
      <w:lvlText w:val=""/>
      <w:lvlJc w:val="left"/>
    </w:lvl>
    <w:lvl w:ilvl="4" w:tplc="3A16A626">
      <w:numFmt w:val="decimal"/>
      <w:lvlText w:val=""/>
      <w:lvlJc w:val="left"/>
    </w:lvl>
    <w:lvl w:ilvl="5" w:tplc="6B60BBDA">
      <w:numFmt w:val="decimal"/>
      <w:lvlText w:val=""/>
      <w:lvlJc w:val="left"/>
    </w:lvl>
    <w:lvl w:ilvl="6" w:tplc="301C25C4">
      <w:numFmt w:val="decimal"/>
      <w:lvlText w:val=""/>
      <w:lvlJc w:val="left"/>
    </w:lvl>
    <w:lvl w:ilvl="7" w:tplc="4A6EC870">
      <w:numFmt w:val="decimal"/>
      <w:lvlText w:val=""/>
      <w:lvlJc w:val="left"/>
    </w:lvl>
    <w:lvl w:ilvl="8" w:tplc="FD82EDE6">
      <w:numFmt w:val="decimal"/>
      <w:lvlText w:val=""/>
      <w:lvlJc w:val="left"/>
    </w:lvl>
  </w:abstractNum>
  <w:abstractNum w:abstractNumId="84">
    <w:nsid w:val="5399C654"/>
    <w:multiLevelType w:val="hybridMultilevel"/>
    <w:tmpl w:val="A600D582"/>
    <w:lvl w:ilvl="0" w:tplc="76B4628A">
      <w:start w:val="1"/>
      <w:numFmt w:val="bullet"/>
      <w:lvlText w:val="-"/>
      <w:lvlJc w:val="left"/>
    </w:lvl>
    <w:lvl w:ilvl="1" w:tplc="C0588AFE">
      <w:numFmt w:val="decimal"/>
      <w:lvlText w:val=""/>
      <w:lvlJc w:val="left"/>
    </w:lvl>
    <w:lvl w:ilvl="2" w:tplc="D926467C">
      <w:numFmt w:val="decimal"/>
      <w:lvlText w:val=""/>
      <w:lvlJc w:val="left"/>
    </w:lvl>
    <w:lvl w:ilvl="3" w:tplc="87D2018C">
      <w:numFmt w:val="decimal"/>
      <w:lvlText w:val=""/>
      <w:lvlJc w:val="left"/>
    </w:lvl>
    <w:lvl w:ilvl="4" w:tplc="9E968F1E">
      <w:numFmt w:val="decimal"/>
      <w:lvlText w:val=""/>
      <w:lvlJc w:val="left"/>
    </w:lvl>
    <w:lvl w:ilvl="5" w:tplc="E04453BC">
      <w:numFmt w:val="decimal"/>
      <w:lvlText w:val=""/>
      <w:lvlJc w:val="left"/>
    </w:lvl>
    <w:lvl w:ilvl="6" w:tplc="E564EE98">
      <w:numFmt w:val="decimal"/>
      <w:lvlText w:val=""/>
      <w:lvlJc w:val="left"/>
    </w:lvl>
    <w:lvl w:ilvl="7" w:tplc="041C1BB2">
      <w:numFmt w:val="decimal"/>
      <w:lvlText w:val=""/>
      <w:lvlJc w:val="left"/>
    </w:lvl>
    <w:lvl w:ilvl="8" w:tplc="F04C42A0">
      <w:numFmt w:val="decimal"/>
      <w:lvlText w:val=""/>
      <w:lvlJc w:val="left"/>
    </w:lvl>
  </w:abstractNum>
  <w:abstractNum w:abstractNumId="85">
    <w:nsid w:val="5454945E"/>
    <w:multiLevelType w:val="hybridMultilevel"/>
    <w:tmpl w:val="54AE0B9C"/>
    <w:lvl w:ilvl="0" w:tplc="C540B170">
      <w:start w:val="2"/>
      <w:numFmt w:val="decimal"/>
      <w:lvlText w:val="%1."/>
      <w:lvlJc w:val="left"/>
    </w:lvl>
    <w:lvl w:ilvl="1" w:tplc="C8143BDA">
      <w:start w:val="1"/>
      <w:numFmt w:val="bullet"/>
      <w:lvlText w:val="-"/>
      <w:lvlJc w:val="left"/>
    </w:lvl>
    <w:lvl w:ilvl="2" w:tplc="A6D02ABC">
      <w:numFmt w:val="decimal"/>
      <w:lvlText w:val=""/>
      <w:lvlJc w:val="left"/>
    </w:lvl>
    <w:lvl w:ilvl="3" w:tplc="C4C8BB5E">
      <w:numFmt w:val="decimal"/>
      <w:lvlText w:val=""/>
      <w:lvlJc w:val="left"/>
    </w:lvl>
    <w:lvl w:ilvl="4" w:tplc="A4422BA4">
      <w:numFmt w:val="decimal"/>
      <w:lvlText w:val=""/>
      <w:lvlJc w:val="left"/>
    </w:lvl>
    <w:lvl w:ilvl="5" w:tplc="8A100DB6">
      <w:numFmt w:val="decimal"/>
      <w:lvlText w:val=""/>
      <w:lvlJc w:val="left"/>
    </w:lvl>
    <w:lvl w:ilvl="6" w:tplc="3FF06ADA">
      <w:numFmt w:val="decimal"/>
      <w:lvlText w:val=""/>
      <w:lvlJc w:val="left"/>
    </w:lvl>
    <w:lvl w:ilvl="7" w:tplc="9D9874B0">
      <w:numFmt w:val="decimal"/>
      <w:lvlText w:val=""/>
      <w:lvlJc w:val="left"/>
    </w:lvl>
    <w:lvl w:ilvl="8" w:tplc="F3CC9980">
      <w:numFmt w:val="decimal"/>
      <w:lvlText w:val=""/>
      <w:lvlJc w:val="left"/>
    </w:lvl>
  </w:abstractNum>
  <w:abstractNum w:abstractNumId="86">
    <w:nsid w:val="5551B9F3"/>
    <w:multiLevelType w:val="hybridMultilevel"/>
    <w:tmpl w:val="112626F6"/>
    <w:lvl w:ilvl="0" w:tplc="FC86483E">
      <w:start w:val="1"/>
      <w:numFmt w:val="decimal"/>
      <w:lvlText w:val="%1)"/>
      <w:lvlJc w:val="left"/>
    </w:lvl>
    <w:lvl w:ilvl="1" w:tplc="E70A19E0">
      <w:numFmt w:val="decimal"/>
      <w:lvlText w:val=""/>
      <w:lvlJc w:val="left"/>
    </w:lvl>
    <w:lvl w:ilvl="2" w:tplc="FC0294BE">
      <w:numFmt w:val="decimal"/>
      <w:lvlText w:val=""/>
      <w:lvlJc w:val="left"/>
    </w:lvl>
    <w:lvl w:ilvl="3" w:tplc="E4E83942">
      <w:numFmt w:val="decimal"/>
      <w:lvlText w:val=""/>
      <w:lvlJc w:val="left"/>
    </w:lvl>
    <w:lvl w:ilvl="4" w:tplc="E7124D10">
      <w:numFmt w:val="decimal"/>
      <w:lvlText w:val=""/>
      <w:lvlJc w:val="left"/>
    </w:lvl>
    <w:lvl w:ilvl="5" w:tplc="AFBE9F62">
      <w:numFmt w:val="decimal"/>
      <w:lvlText w:val=""/>
      <w:lvlJc w:val="left"/>
    </w:lvl>
    <w:lvl w:ilvl="6" w:tplc="F15884A4">
      <w:numFmt w:val="decimal"/>
      <w:lvlText w:val=""/>
      <w:lvlJc w:val="left"/>
    </w:lvl>
    <w:lvl w:ilvl="7" w:tplc="20281224">
      <w:numFmt w:val="decimal"/>
      <w:lvlText w:val=""/>
      <w:lvlJc w:val="left"/>
    </w:lvl>
    <w:lvl w:ilvl="8" w:tplc="765C0F6E">
      <w:numFmt w:val="decimal"/>
      <w:lvlText w:val=""/>
      <w:lvlJc w:val="left"/>
    </w:lvl>
  </w:abstractNum>
  <w:abstractNum w:abstractNumId="87">
    <w:nsid w:val="555C55B5"/>
    <w:multiLevelType w:val="hybridMultilevel"/>
    <w:tmpl w:val="6866AEF2"/>
    <w:lvl w:ilvl="0" w:tplc="F828DDCA">
      <w:start w:val="1"/>
      <w:numFmt w:val="lowerLetter"/>
      <w:lvlText w:val="(%1)"/>
      <w:lvlJc w:val="left"/>
    </w:lvl>
    <w:lvl w:ilvl="1" w:tplc="082017A4">
      <w:numFmt w:val="decimal"/>
      <w:lvlText w:val=""/>
      <w:lvlJc w:val="left"/>
    </w:lvl>
    <w:lvl w:ilvl="2" w:tplc="6AB4F3B4">
      <w:numFmt w:val="decimal"/>
      <w:lvlText w:val=""/>
      <w:lvlJc w:val="left"/>
    </w:lvl>
    <w:lvl w:ilvl="3" w:tplc="CEE4888C">
      <w:numFmt w:val="decimal"/>
      <w:lvlText w:val=""/>
      <w:lvlJc w:val="left"/>
    </w:lvl>
    <w:lvl w:ilvl="4" w:tplc="E6CE0D76">
      <w:numFmt w:val="decimal"/>
      <w:lvlText w:val=""/>
      <w:lvlJc w:val="left"/>
    </w:lvl>
    <w:lvl w:ilvl="5" w:tplc="EC88D20E">
      <w:numFmt w:val="decimal"/>
      <w:lvlText w:val=""/>
      <w:lvlJc w:val="left"/>
    </w:lvl>
    <w:lvl w:ilvl="6" w:tplc="052489E2">
      <w:numFmt w:val="decimal"/>
      <w:lvlText w:val=""/>
      <w:lvlJc w:val="left"/>
    </w:lvl>
    <w:lvl w:ilvl="7" w:tplc="30C207E8">
      <w:numFmt w:val="decimal"/>
      <w:lvlText w:val=""/>
      <w:lvlJc w:val="left"/>
    </w:lvl>
    <w:lvl w:ilvl="8" w:tplc="A708685A">
      <w:numFmt w:val="decimal"/>
      <w:lvlText w:val=""/>
      <w:lvlJc w:val="left"/>
    </w:lvl>
  </w:abstractNum>
  <w:abstractNum w:abstractNumId="88">
    <w:nsid w:val="55CA6EFF"/>
    <w:multiLevelType w:val="hybridMultilevel"/>
    <w:tmpl w:val="27AE9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6438D15"/>
    <w:multiLevelType w:val="hybridMultilevel"/>
    <w:tmpl w:val="AB22A9C6"/>
    <w:lvl w:ilvl="0" w:tplc="907C921A">
      <w:start w:val="2"/>
      <w:numFmt w:val="decimal"/>
      <w:lvlText w:val="%1)"/>
      <w:lvlJc w:val="left"/>
    </w:lvl>
    <w:lvl w:ilvl="1" w:tplc="5F62B9CA">
      <w:numFmt w:val="decimal"/>
      <w:lvlText w:val=""/>
      <w:lvlJc w:val="left"/>
    </w:lvl>
    <w:lvl w:ilvl="2" w:tplc="2CCCD464">
      <w:numFmt w:val="decimal"/>
      <w:lvlText w:val=""/>
      <w:lvlJc w:val="left"/>
    </w:lvl>
    <w:lvl w:ilvl="3" w:tplc="9CF2744A">
      <w:numFmt w:val="decimal"/>
      <w:lvlText w:val=""/>
      <w:lvlJc w:val="left"/>
    </w:lvl>
    <w:lvl w:ilvl="4" w:tplc="CE4CF73A">
      <w:numFmt w:val="decimal"/>
      <w:lvlText w:val=""/>
      <w:lvlJc w:val="left"/>
    </w:lvl>
    <w:lvl w:ilvl="5" w:tplc="34064A78">
      <w:numFmt w:val="decimal"/>
      <w:lvlText w:val=""/>
      <w:lvlJc w:val="left"/>
    </w:lvl>
    <w:lvl w:ilvl="6" w:tplc="4A5887E4">
      <w:numFmt w:val="decimal"/>
      <w:lvlText w:val=""/>
      <w:lvlJc w:val="left"/>
    </w:lvl>
    <w:lvl w:ilvl="7" w:tplc="B5F2B150">
      <w:numFmt w:val="decimal"/>
      <w:lvlText w:val=""/>
      <w:lvlJc w:val="left"/>
    </w:lvl>
    <w:lvl w:ilvl="8" w:tplc="B978CAA0">
      <w:numFmt w:val="decimal"/>
      <w:lvlText w:val=""/>
      <w:lvlJc w:val="left"/>
    </w:lvl>
  </w:abstractNum>
  <w:abstractNum w:abstractNumId="90">
    <w:nsid w:val="57A61A29"/>
    <w:multiLevelType w:val="hybridMultilevel"/>
    <w:tmpl w:val="BB4E1BBA"/>
    <w:lvl w:ilvl="0" w:tplc="24D679BA">
      <w:start w:val="1"/>
      <w:numFmt w:val="bullet"/>
      <w:lvlText w:val="-"/>
      <w:lvlJc w:val="left"/>
    </w:lvl>
    <w:lvl w:ilvl="1" w:tplc="54C8ED54">
      <w:numFmt w:val="decimal"/>
      <w:lvlText w:val=""/>
      <w:lvlJc w:val="left"/>
    </w:lvl>
    <w:lvl w:ilvl="2" w:tplc="75BC368E">
      <w:numFmt w:val="decimal"/>
      <w:lvlText w:val=""/>
      <w:lvlJc w:val="left"/>
    </w:lvl>
    <w:lvl w:ilvl="3" w:tplc="3CD87D2A">
      <w:numFmt w:val="decimal"/>
      <w:lvlText w:val=""/>
      <w:lvlJc w:val="left"/>
    </w:lvl>
    <w:lvl w:ilvl="4" w:tplc="5B2AC4B4">
      <w:numFmt w:val="decimal"/>
      <w:lvlText w:val=""/>
      <w:lvlJc w:val="left"/>
    </w:lvl>
    <w:lvl w:ilvl="5" w:tplc="BCC8C286">
      <w:numFmt w:val="decimal"/>
      <w:lvlText w:val=""/>
      <w:lvlJc w:val="left"/>
    </w:lvl>
    <w:lvl w:ilvl="6" w:tplc="48F43386">
      <w:numFmt w:val="decimal"/>
      <w:lvlText w:val=""/>
      <w:lvlJc w:val="left"/>
    </w:lvl>
    <w:lvl w:ilvl="7" w:tplc="FC1C40D2">
      <w:numFmt w:val="decimal"/>
      <w:lvlText w:val=""/>
      <w:lvlJc w:val="left"/>
    </w:lvl>
    <w:lvl w:ilvl="8" w:tplc="40B865B0">
      <w:numFmt w:val="decimal"/>
      <w:lvlText w:val=""/>
      <w:lvlJc w:val="left"/>
    </w:lvl>
  </w:abstractNum>
  <w:abstractNum w:abstractNumId="91">
    <w:nsid w:val="57D2F10E"/>
    <w:multiLevelType w:val="hybridMultilevel"/>
    <w:tmpl w:val="AE20A090"/>
    <w:lvl w:ilvl="0" w:tplc="26840F8A">
      <w:start w:val="1"/>
      <w:numFmt w:val="bullet"/>
      <w:lvlText w:val="-"/>
      <w:lvlJc w:val="left"/>
    </w:lvl>
    <w:lvl w:ilvl="1" w:tplc="74FA345C">
      <w:numFmt w:val="decimal"/>
      <w:lvlText w:val=""/>
      <w:lvlJc w:val="left"/>
    </w:lvl>
    <w:lvl w:ilvl="2" w:tplc="1460F3A4">
      <w:numFmt w:val="decimal"/>
      <w:lvlText w:val=""/>
      <w:lvlJc w:val="left"/>
    </w:lvl>
    <w:lvl w:ilvl="3" w:tplc="76A650F8">
      <w:numFmt w:val="decimal"/>
      <w:lvlText w:val=""/>
      <w:lvlJc w:val="left"/>
    </w:lvl>
    <w:lvl w:ilvl="4" w:tplc="93E4FEF4">
      <w:numFmt w:val="decimal"/>
      <w:lvlText w:val=""/>
      <w:lvlJc w:val="left"/>
    </w:lvl>
    <w:lvl w:ilvl="5" w:tplc="7A3E2FCC">
      <w:numFmt w:val="decimal"/>
      <w:lvlText w:val=""/>
      <w:lvlJc w:val="left"/>
    </w:lvl>
    <w:lvl w:ilvl="6" w:tplc="1BC4AC74">
      <w:numFmt w:val="decimal"/>
      <w:lvlText w:val=""/>
      <w:lvlJc w:val="left"/>
    </w:lvl>
    <w:lvl w:ilvl="7" w:tplc="4B22B882">
      <w:numFmt w:val="decimal"/>
      <w:lvlText w:val=""/>
      <w:lvlJc w:val="left"/>
    </w:lvl>
    <w:lvl w:ilvl="8" w:tplc="E38E4AD4">
      <w:numFmt w:val="decimal"/>
      <w:lvlText w:val=""/>
      <w:lvlJc w:val="left"/>
    </w:lvl>
  </w:abstractNum>
  <w:abstractNum w:abstractNumId="92">
    <w:nsid w:val="5915FF32"/>
    <w:multiLevelType w:val="hybridMultilevel"/>
    <w:tmpl w:val="8EBA16EE"/>
    <w:lvl w:ilvl="0" w:tplc="2AEC0BF4">
      <w:start w:val="1"/>
      <w:numFmt w:val="bullet"/>
      <w:lvlText w:val="-"/>
      <w:lvlJc w:val="left"/>
    </w:lvl>
    <w:lvl w:ilvl="1" w:tplc="D0A6FE76">
      <w:numFmt w:val="decimal"/>
      <w:lvlText w:val=""/>
      <w:lvlJc w:val="left"/>
    </w:lvl>
    <w:lvl w:ilvl="2" w:tplc="9F62E622">
      <w:numFmt w:val="decimal"/>
      <w:lvlText w:val=""/>
      <w:lvlJc w:val="left"/>
    </w:lvl>
    <w:lvl w:ilvl="3" w:tplc="4034838E">
      <w:numFmt w:val="decimal"/>
      <w:lvlText w:val=""/>
      <w:lvlJc w:val="left"/>
    </w:lvl>
    <w:lvl w:ilvl="4" w:tplc="7344548E">
      <w:numFmt w:val="decimal"/>
      <w:lvlText w:val=""/>
      <w:lvlJc w:val="left"/>
    </w:lvl>
    <w:lvl w:ilvl="5" w:tplc="4BDA80C6">
      <w:numFmt w:val="decimal"/>
      <w:lvlText w:val=""/>
      <w:lvlJc w:val="left"/>
    </w:lvl>
    <w:lvl w:ilvl="6" w:tplc="D0CCE2AC">
      <w:numFmt w:val="decimal"/>
      <w:lvlText w:val=""/>
      <w:lvlJc w:val="left"/>
    </w:lvl>
    <w:lvl w:ilvl="7" w:tplc="60588A3C">
      <w:numFmt w:val="decimal"/>
      <w:lvlText w:val=""/>
      <w:lvlJc w:val="left"/>
    </w:lvl>
    <w:lvl w:ilvl="8" w:tplc="BC20C11A">
      <w:numFmt w:val="decimal"/>
      <w:lvlText w:val=""/>
      <w:lvlJc w:val="left"/>
    </w:lvl>
  </w:abstractNum>
  <w:abstractNum w:abstractNumId="93">
    <w:nsid w:val="59ADEA3D"/>
    <w:multiLevelType w:val="hybridMultilevel"/>
    <w:tmpl w:val="AEA447C2"/>
    <w:lvl w:ilvl="0" w:tplc="520CED0A">
      <w:start w:val="6"/>
      <w:numFmt w:val="decimal"/>
      <w:lvlText w:val="%1."/>
      <w:lvlJc w:val="left"/>
    </w:lvl>
    <w:lvl w:ilvl="1" w:tplc="50DEED52">
      <w:numFmt w:val="decimal"/>
      <w:lvlText w:val=""/>
      <w:lvlJc w:val="left"/>
    </w:lvl>
    <w:lvl w:ilvl="2" w:tplc="EE943DC6">
      <w:numFmt w:val="decimal"/>
      <w:lvlText w:val=""/>
      <w:lvlJc w:val="left"/>
    </w:lvl>
    <w:lvl w:ilvl="3" w:tplc="466E7FDC">
      <w:numFmt w:val="decimal"/>
      <w:lvlText w:val=""/>
      <w:lvlJc w:val="left"/>
    </w:lvl>
    <w:lvl w:ilvl="4" w:tplc="AE42C210">
      <w:numFmt w:val="decimal"/>
      <w:lvlText w:val=""/>
      <w:lvlJc w:val="left"/>
    </w:lvl>
    <w:lvl w:ilvl="5" w:tplc="77626F38">
      <w:numFmt w:val="decimal"/>
      <w:lvlText w:val=""/>
      <w:lvlJc w:val="left"/>
    </w:lvl>
    <w:lvl w:ilvl="6" w:tplc="5366DB32">
      <w:numFmt w:val="decimal"/>
      <w:lvlText w:val=""/>
      <w:lvlJc w:val="left"/>
    </w:lvl>
    <w:lvl w:ilvl="7" w:tplc="8AAC4C90">
      <w:numFmt w:val="decimal"/>
      <w:lvlText w:val=""/>
      <w:lvlJc w:val="left"/>
    </w:lvl>
    <w:lvl w:ilvl="8" w:tplc="8B5CE230">
      <w:numFmt w:val="decimal"/>
      <w:lvlText w:val=""/>
      <w:lvlJc w:val="left"/>
    </w:lvl>
  </w:abstractNum>
  <w:abstractNum w:abstractNumId="94">
    <w:nsid w:val="5B25ACE2"/>
    <w:multiLevelType w:val="hybridMultilevel"/>
    <w:tmpl w:val="D4CE9C02"/>
    <w:lvl w:ilvl="0" w:tplc="6C86D95C">
      <w:start w:val="1"/>
      <w:numFmt w:val="lowerLetter"/>
      <w:lvlText w:val="%1)"/>
      <w:lvlJc w:val="left"/>
    </w:lvl>
    <w:lvl w:ilvl="1" w:tplc="4CFA830C">
      <w:numFmt w:val="decimal"/>
      <w:lvlText w:val=""/>
      <w:lvlJc w:val="left"/>
    </w:lvl>
    <w:lvl w:ilvl="2" w:tplc="CC1269D6">
      <w:numFmt w:val="decimal"/>
      <w:lvlText w:val=""/>
      <w:lvlJc w:val="left"/>
    </w:lvl>
    <w:lvl w:ilvl="3" w:tplc="C9F20184">
      <w:numFmt w:val="decimal"/>
      <w:lvlText w:val=""/>
      <w:lvlJc w:val="left"/>
    </w:lvl>
    <w:lvl w:ilvl="4" w:tplc="8A4E6A2E">
      <w:numFmt w:val="decimal"/>
      <w:lvlText w:val=""/>
      <w:lvlJc w:val="left"/>
    </w:lvl>
    <w:lvl w:ilvl="5" w:tplc="E72C3090">
      <w:numFmt w:val="decimal"/>
      <w:lvlText w:val=""/>
      <w:lvlJc w:val="left"/>
    </w:lvl>
    <w:lvl w:ilvl="6" w:tplc="7F962312">
      <w:numFmt w:val="decimal"/>
      <w:lvlText w:val=""/>
      <w:lvlJc w:val="left"/>
    </w:lvl>
    <w:lvl w:ilvl="7" w:tplc="BB7065A0">
      <w:numFmt w:val="decimal"/>
      <w:lvlText w:val=""/>
      <w:lvlJc w:val="left"/>
    </w:lvl>
    <w:lvl w:ilvl="8" w:tplc="33C0B00E">
      <w:numFmt w:val="decimal"/>
      <w:lvlText w:val=""/>
      <w:lvlJc w:val="left"/>
    </w:lvl>
  </w:abstractNum>
  <w:abstractNum w:abstractNumId="95">
    <w:nsid w:val="5C10FE21"/>
    <w:multiLevelType w:val="hybridMultilevel"/>
    <w:tmpl w:val="FE1E8F5A"/>
    <w:lvl w:ilvl="0" w:tplc="0BCE5878">
      <w:start w:val="1"/>
      <w:numFmt w:val="bullet"/>
      <w:lvlText w:val="-"/>
      <w:lvlJc w:val="left"/>
    </w:lvl>
    <w:lvl w:ilvl="1" w:tplc="6342385C">
      <w:numFmt w:val="decimal"/>
      <w:lvlText w:val=""/>
      <w:lvlJc w:val="left"/>
    </w:lvl>
    <w:lvl w:ilvl="2" w:tplc="720A731C">
      <w:numFmt w:val="decimal"/>
      <w:lvlText w:val=""/>
      <w:lvlJc w:val="left"/>
    </w:lvl>
    <w:lvl w:ilvl="3" w:tplc="8C08849E">
      <w:numFmt w:val="decimal"/>
      <w:lvlText w:val=""/>
      <w:lvlJc w:val="left"/>
    </w:lvl>
    <w:lvl w:ilvl="4" w:tplc="0C66EDDE">
      <w:numFmt w:val="decimal"/>
      <w:lvlText w:val=""/>
      <w:lvlJc w:val="left"/>
    </w:lvl>
    <w:lvl w:ilvl="5" w:tplc="051A33D4">
      <w:numFmt w:val="decimal"/>
      <w:lvlText w:val=""/>
      <w:lvlJc w:val="left"/>
    </w:lvl>
    <w:lvl w:ilvl="6" w:tplc="98A21E70">
      <w:numFmt w:val="decimal"/>
      <w:lvlText w:val=""/>
      <w:lvlJc w:val="left"/>
    </w:lvl>
    <w:lvl w:ilvl="7" w:tplc="28C8CF44">
      <w:numFmt w:val="decimal"/>
      <w:lvlText w:val=""/>
      <w:lvlJc w:val="left"/>
    </w:lvl>
    <w:lvl w:ilvl="8" w:tplc="0AE69C18">
      <w:numFmt w:val="decimal"/>
      <w:lvlText w:val=""/>
      <w:lvlJc w:val="left"/>
    </w:lvl>
  </w:abstractNum>
  <w:abstractNum w:abstractNumId="96">
    <w:nsid w:val="5D888A08"/>
    <w:multiLevelType w:val="hybridMultilevel"/>
    <w:tmpl w:val="7194D738"/>
    <w:lvl w:ilvl="0" w:tplc="2D380624">
      <w:start w:val="1"/>
      <w:numFmt w:val="bullet"/>
      <w:lvlText w:val="-"/>
      <w:lvlJc w:val="left"/>
    </w:lvl>
    <w:lvl w:ilvl="1" w:tplc="FF84075E">
      <w:numFmt w:val="decimal"/>
      <w:lvlText w:val=""/>
      <w:lvlJc w:val="left"/>
    </w:lvl>
    <w:lvl w:ilvl="2" w:tplc="1B70F6C2">
      <w:numFmt w:val="decimal"/>
      <w:lvlText w:val=""/>
      <w:lvlJc w:val="left"/>
    </w:lvl>
    <w:lvl w:ilvl="3" w:tplc="162041A2">
      <w:numFmt w:val="decimal"/>
      <w:lvlText w:val=""/>
      <w:lvlJc w:val="left"/>
    </w:lvl>
    <w:lvl w:ilvl="4" w:tplc="364A3614">
      <w:numFmt w:val="decimal"/>
      <w:lvlText w:val=""/>
      <w:lvlJc w:val="left"/>
    </w:lvl>
    <w:lvl w:ilvl="5" w:tplc="159E8C98">
      <w:numFmt w:val="decimal"/>
      <w:lvlText w:val=""/>
      <w:lvlJc w:val="left"/>
    </w:lvl>
    <w:lvl w:ilvl="6" w:tplc="1BB69706">
      <w:numFmt w:val="decimal"/>
      <w:lvlText w:val=""/>
      <w:lvlJc w:val="left"/>
    </w:lvl>
    <w:lvl w:ilvl="7" w:tplc="45DC9FE2">
      <w:numFmt w:val="decimal"/>
      <w:lvlText w:val=""/>
      <w:lvlJc w:val="left"/>
    </w:lvl>
    <w:lvl w:ilvl="8" w:tplc="1096C816">
      <w:numFmt w:val="decimal"/>
      <w:lvlText w:val=""/>
      <w:lvlJc w:val="left"/>
    </w:lvl>
  </w:abstractNum>
  <w:abstractNum w:abstractNumId="97">
    <w:nsid w:val="5EC6AFD4"/>
    <w:multiLevelType w:val="hybridMultilevel"/>
    <w:tmpl w:val="DF4AC13E"/>
    <w:lvl w:ilvl="0" w:tplc="048EF506">
      <w:start w:val="4"/>
      <w:numFmt w:val="lowerLetter"/>
      <w:lvlText w:val="%1)"/>
      <w:lvlJc w:val="left"/>
    </w:lvl>
    <w:lvl w:ilvl="1" w:tplc="9424D728">
      <w:numFmt w:val="decimal"/>
      <w:lvlText w:val=""/>
      <w:lvlJc w:val="left"/>
    </w:lvl>
    <w:lvl w:ilvl="2" w:tplc="BFB62A84">
      <w:numFmt w:val="decimal"/>
      <w:lvlText w:val=""/>
      <w:lvlJc w:val="left"/>
    </w:lvl>
    <w:lvl w:ilvl="3" w:tplc="5FF25D1A">
      <w:numFmt w:val="decimal"/>
      <w:lvlText w:val=""/>
      <w:lvlJc w:val="left"/>
    </w:lvl>
    <w:lvl w:ilvl="4" w:tplc="3620ED4C">
      <w:numFmt w:val="decimal"/>
      <w:lvlText w:val=""/>
      <w:lvlJc w:val="left"/>
    </w:lvl>
    <w:lvl w:ilvl="5" w:tplc="447246A0">
      <w:numFmt w:val="decimal"/>
      <w:lvlText w:val=""/>
      <w:lvlJc w:val="left"/>
    </w:lvl>
    <w:lvl w:ilvl="6" w:tplc="E4F65B7A">
      <w:numFmt w:val="decimal"/>
      <w:lvlText w:val=""/>
      <w:lvlJc w:val="left"/>
    </w:lvl>
    <w:lvl w:ilvl="7" w:tplc="D7927676">
      <w:numFmt w:val="decimal"/>
      <w:lvlText w:val=""/>
      <w:lvlJc w:val="left"/>
    </w:lvl>
    <w:lvl w:ilvl="8" w:tplc="2EB41DE6">
      <w:numFmt w:val="decimal"/>
      <w:lvlText w:val=""/>
      <w:lvlJc w:val="left"/>
    </w:lvl>
  </w:abstractNum>
  <w:abstractNum w:abstractNumId="98">
    <w:nsid w:val="5F3534A4"/>
    <w:multiLevelType w:val="hybridMultilevel"/>
    <w:tmpl w:val="5BFA11D6"/>
    <w:lvl w:ilvl="0" w:tplc="96220D2A">
      <w:start w:val="1"/>
      <w:numFmt w:val="decimal"/>
      <w:lvlText w:val="%1."/>
      <w:lvlJc w:val="left"/>
    </w:lvl>
    <w:lvl w:ilvl="1" w:tplc="3F6EC184">
      <w:numFmt w:val="decimal"/>
      <w:lvlText w:val=""/>
      <w:lvlJc w:val="left"/>
    </w:lvl>
    <w:lvl w:ilvl="2" w:tplc="934093E8">
      <w:numFmt w:val="decimal"/>
      <w:lvlText w:val=""/>
      <w:lvlJc w:val="left"/>
    </w:lvl>
    <w:lvl w:ilvl="3" w:tplc="A67205B8">
      <w:numFmt w:val="decimal"/>
      <w:lvlText w:val=""/>
      <w:lvlJc w:val="left"/>
    </w:lvl>
    <w:lvl w:ilvl="4" w:tplc="E70C67AE">
      <w:numFmt w:val="decimal"/>
      <w:lvlText w:val=""/>
      <w:lvlJc w:val="left"/>
    </w:lvl>
    <w:lvl w:ilvl="5" w:tplc="1F009292">
      <w:numFmt w:val="decimal"/>
      <w:lvlText w:val=""/>
      <w:lvlJc w:val="left"/>
    </w:lvl>
    <w:lvl w:ilvl="6" w:tplc="4F00460A">
      <w:numFmt w:val="decimal"/>
      <w:lvlText w:val=""/>
      <w:lvlJc w:val="left"/>
    </w:lvl>
    <w:lvl w:ilvl="7" w:tplc="44B2C16C">
      <w:numFmt w:val="decimal"/>
      <w:lvlText w:val=""/>
      <w:lvlJc w:val="left"/>
    </w:lvl>
    <w:lvl w:ilvl="8" w:tplc="C99A97F0">
      <w:numFmt w:val="decimal"/>
      <w:lvlText w:val=""/>
      <w:lvlJc w:val="left"/>
    </w:lvl>
  </w:abstractNum>
  <w:abstractNum w:abstractNumId="99">
    <w:nsid w:val="5F9346B6"/>
    <w:multiLevelType w:val="multilevel"/>
    <w:tmpl w:val="F346482C"/>
    <w:lvl w:ilvl="0">
      <w:start w:val="1"/>
      <w:numFmt w:val="decimal"/>
      <w:lvlText w:val="%1."/>
      <w:lvlJc w:val="left"/>
      <w:pPr>
        <w:tabs>
          <w:tab w:val="num" w:pos="567"/>
        </w:tabs>
        <w:ind w:left="907" w:hanging="90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907"/>
      </w:pPr>
      <w:rPr>
        <w:rFonts w:ascii="Arial" w:hAnsi="Arial" w:hint="default"/>
        <w:b/>
        <w:i w:val="0"/>
        <w:sz w:val="18"/>
        <w:szCs w:val="22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907" w:hanging="907"/>
      </w:pPr>
      <w:rPr>
        <w:rFonts w:ascii="Arial" w:hAnsi="Arial" w:hint="default"/>
        <w:b/>
        <w:i w:val="0"/>
        <w:sz w:val="18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0">
    <w:nsid w:val="5FB8011C"/>
    <w:multiLevelType w:val="hybridMultilevel"/>
    <w:tmpl w:val="48AA2B6E"/>
    <w:lvl w:ilvl="0" w:tplc="A104B386">
      <w:start w:val="1"/>
      <w:numFmt w:val="decimal"/>
      <w:lvlText w:val="%1."/>
      <w:lvlJc w:val="left"/>
    </w:lvl>
    <w:lvl w:ilvl="1" w:tplc="CB66B1E4">
      <w:start w:val="1"/>
      <w:numFmt w:val="bullet"/>
      <w:lvlText w:val="-"/>
      <w:lvlJc w:val="left"/>
    </w:lvl>
    <w:lvl w:ilvl="2" w:tplc="12D4A784">
      <w:numFmt w:val="decimal"/>
      <w:lvlText w:val=""/>
      <w:lvlJc w:val="left"/>
    </w:lvl>
    <w:lvl w:ilvl="3" w:tplc="07C2075E">
      <w:numFmt w:val="decimal"/>
      <w:lvlText w:val=""/>
      <w:lvlJc w:val="left"/>
    </w:lvl>
    <w:lvl w:ilvl="4" w:tplc="EED85426">
      <w:numFmt w:val="decimal"/>
      <w:lvlText w:val=""/>
      <w:lvlJc w:val="left"/>
    </w:lvl>
    <w:lvl w:ilvl="5" w:tplc="98268EAE">
      <w:numFmt w:val="decimal"/>
      <w:lvlText w:val=""/>
      <w:lvlJc w:val="left"/>
    </w:lvl>
    <w:lvl w:ilvl="6" w:tplc="0A3CE03A">
      <w:numFmt w:val="decimal"/>
      <w:lvlText w:val=""/>
      <w:lvlJc w:val="left"/>
    </w:lvl>
    <w:lvl w:ilvl="7" w:tplc="A8007B00">
      <w:numFmt w:val="decimal"/>
      <w:lvlText w:val=""/>
      <w:lvlJc w:val="left"/>
    </w:lvl>
    <w:lvl w:ilvl="8" w:tplc="0C0446B4">
      <w:numFmt w:val="decimal"/>
      <w:lvlText w:val=""/>
      <w:lvlJc w:val="left"/>
    </w:lvl>
  </w:abstractNum>
  <w:abstractNum w:abstractNumId="101">
    <w:nsid w:val="5FB8370B"/>
    <w:multiLevelType w:val="hybridMultilevel"/>
    <w:tmpl w:val="B4D86E7A"/>
    <w:lvl w:ilvl="0" w:tplc="991898DE">
      <w:start w:val="1"/>
      <w:numFmt w:val="lowerLetter"/>
      <w:lvlText w:val="%1)"/>
      <w:lvlJc w:val="left"/>
    </w:lvl>
    <w:lvl w:ilvl="1" w:tplc="1A207F8C">
      <w:numFmt w:val="decimal"/>
      <w:lvlText w:val=""/>
      <w:lvlJc w:val="left"/>
    </w:lvl>
    <w:lvl w:ilvl="2" w:tplc="C540E53E">
      <w:numFmt w:val="decimal"/>
      <w:lvlText w:val=""/>
      <w:lvlJc w:val="left"/>
    </w:lvl>
    <w:lvl w:ilvl="3" w:tplc="0B68EC18">
      <w:numFmt w:val="decimal"/>
      <w:lvlText w:val=""/>
      <w:lvlJc w:val="left"/>
    </w:lvl>
    <w:lvl w:ilvl="4" w:tplc="0F5E0636">
      <w:numFmt w:val="decimal"/>
      <w:lvlText w:val=""/>
      <w:lvlJc w:val="left"/>
    </w:lvl>
    <w:lvl w:ilvl="5" w:tplc="C130C490">
      <w:numFmt w:val="decimal"/>
      <w:lvlText w:val=""/>
      <w:lvlJc w:val="left"/>
    </w:lvl>
    <w:lvl w:ilvl="6" w:tplc="5E182FCA">
      <w:numFmt w:val="decimal"/>
      <w:lvlText w:val=""/>
      <w:lvlJc w:val="left"/>
    </w:lvl>
    <w:lvl w:ilvl="7" w:tplc="DCDA4CD0">
      <w:numFmt w:val="decimal"/>
      <w:lvlText w:val=""/>
      <w:lvlJc w:val="left"/>
    </w:lvl>
    <w:lvl w:ilvl="8" w:tplc="4D16A1E2">
      <w:numFmt w:val="decimal"/>
      <w:lvlText w:val=""/>
      <w:lvlJc w:val="left"/>
    </w:lvl>
  </w:abstractNum>
  <w:abstractNum w:abstractNumId="102">
    <w:nsid w:val="60EF0119"/>
    <w:multiLevelType w:val="hybridMultilevel"/>
    <w:tmpl w:val="F35CBB10"/>
    <w:lvl w:ilvl="0" w:tplc="E5A2361E">
      <w:start w:val="23"/>
      <w:numFmt w:val="upperLetter"/>
      <w:lvlText w:val="%1"/>
      <w:lvlJc w:val="left"/>
    </w:lvl>
    <w:lvl w:ilvl="1" w:tplc="6968595E">
      <w:numFmt w:val="decimal"/>
      <w:lvlText w:val=""/>
      <w:lvlJc w:val="left"/>
    </w:lvl>
    <w:lvl w:ilvl="2" w:tplc="CFE058A6">
      <w:numFmt w:val="decimal"/>
      <w:lvlText w:val=""/>
      <w:lvlJc w:val="left"/>
    </w:lvl>
    <w:lvl w:ilvl="3" w:tplc="5B74D5CE">
      <w:numFmt w:val="decimal"/>
      <w:lvlText w:val=""/>
      <w:lvlJc w:val="left"/>
    </w:lvl>
    <w:lvl w:ilvl="4" w:tplc="FFFCF8B8">
      <w:numFmt w:val="decimal"/>
      <w:lvlText w:val=""/>
      <w:lvlJc w:val="left"/>
    </w:lvl>
    <w:lvl w:ilvl="5" w:tplc="76E6BC5E">
      <w:numFmt w:val="decimal"/>
      <w:lvlText w:val=""/>
      <w:lvlJc w:val="left"/>
    </w:lvl>
    <w:lvl w:ilvl="6" w:tplc="0C56A8CA">
      <w:numFmt w:val="decimal"/>
      <w:lvlText w:val=""/>
      <w:lvlJc w:val="left"/>
    </w:lvl>
    <w:lvl w:ilvl="7" w:tplc="BE404EFE">
      <w:numFmt w:val="decimal"/>
      <w:lvlText w:val=""/>
      <w:lvlJc w:val="left"/>
    </w:lvl>
    <w:lvl w:ilvl="8" w:tplc="C43EF6E8">
      <w:numFmt w:val="decimal"/>
      <w:lvlText w:val=""/>
      <w:lvlJc w:val="left"/>
    </w:lvl>
  </w:abstractNum>
  <w:abstractNum w:abstractNumId="103">
    <w:nsid w:val="61DB4F0F"/>
    <w:multiLevelType w:val="hybridMultilevel"/>
    <w:tmpl w:val="2D52E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298368E"/>
    <w:multiLevelType w:val="hybridMultilevel"/>
    <w:tmpl w:val="7466C65A"/>
    <w:lvl w:ilvl="0" w:tplc="21E838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631B64D4"/>
    <w:multiLevelType w:val="hybridMultilevel"/>
    <w:tmpl w:val="D0E2EE8C"/>
    <w:lvl w:ilvl="0" w:tplc="FF10C9BA">
      <w:start w:val="1"/>
      <w:numFmt w:val="lowerRoman"/>
      <w:lvlText w:val="%1"/>
      <w:lvlJc w:val="left"/>
    </w:lvl>
    <w:lvl w:ilvl="1" w:tplc="5944196A">
      <w:numFmt w:val="decimal"/>
      <w:lvlText w:val=""/>
      <w:lvlJc w:val="left"/>
    </w:lvl>
    <w:lvl w:ilvl="2" w:tplc="6D7A5E66">
      <w:numFmt w:val="decimal"/>
      <w:lvlText w:val=""/>
      <w:lvlJc w:val="left"/>
    </w:lvl>
    <w:lvl w:ilvl="3" w:tplc="DF08BA22">
      <w:numFmt w:val="decimal"/>
      <w:lvlText w:val=""/>
      <w:lvlJc w:val="left"/>
    </w:lvl>
    <w:lvl w:ilvl="4" w:tplc="3B22F6A0">
      <w:numFmt w:val="decimal"/>
      <w:lvlText w:val=""/>
      <w:lvlJc w:val="left"/>
    </w:lvl>
    <w:lvl w:ilvl="5" w:tplc="10920B58">
      <w:numFmt w:val="decimal"/>
      <w:lvlText w:val=""/>
      <w:lvlJc w:val="left"/>
    </w:lvl>
    <w:lvl w:ilvl="6" w:tplc="B512E714">
      <w:numFmt w:val="decimal"/>
      <w:lvlText w:val=""/>
      <w:lvlJc w:val="left"/>
    </w:lvl>
    <w:lvl w:ilvl="7" w:tplc="66763106">
      <w:numFmt w:val="decimal"/>
      <w:lvlText w:val=""/>
      <w:lvlJc w:val="left"/>
    </w:lvl>
    <w:lvl w:ilvl="8" w:tplc="F9943246">
      <w:numFmt w:val="decimal"/>
      <w:lvlText w:val=""/>
      <w:lvlJc w:val="left"/>
    </w:lvl>
  </w:abstractNum>
  <w:abstractNum w:abstractNumId="106">
    <w:nsid w:val="634C574C"/>
    <w:multiLevelType w:val="hybridMultilevel"/>
    <w:tmpl w:val="6A6E776C"/>
    <w:lvl w:ilvl="0" w:tplc="0CEC173C">
      <w:start w:val="1"/>
      <w:numFmt w:val="bullet"/>
      <w:lvlText w:val="-"/>
      <w:lvlJc w:val="left"/>
    </w:lvl>
    <w:lvl w:ilvl="1" w:tplc="97ECAF4E">
      <w:numFmt w:val="decimal"/>
      <w:lvlText w:val=""/>
      <w:lvlJc w:val="left"/>
    </w:lvl>
    <w:lvl w:ilvl="2" w:tplc="E3E8F236">
      <w:numFmt w:val="decimal"/>
      <w:lvlText w:val=""/>
      <w:lvlJc w:val="left"/>
    </w:lvl>
    <w:lvl w:ilvl="3" w:tplc="9F54C8C2">
      <w:numFmt w:val="decimal"/>
      <w:lvlText w:val=""/>
      <w:lvlJc w:val="left"/>
    </w:lvl>
    <w:lvl w:ilvl="4" w:tplc="4AEE1AD4">
      <w:numFmt w:val="decimal"/>
      <w:lvlText w:val=""/>
      <w:lvlJc w:val="left"/>
    </w:lvl>
    <w:lvl w:ilvl="5" w:tplc="9C669E8A">
      <w:numFmt w:val="decimal"/>
      <w:lvlText w:val=""/>
      <w:lvlJc w:val="left"/>
    </w:lvl>
    <w:lvl w:ilvl="6" w:tplc="A3E067B0">
      <w:numFmt w:val="decimal"/>
      <w:lvlText w:val=""/>
      <w:lvlJc w:val="left"/>
    </w:lvl>
    <w:lvl w:ilvl="7" w:tplc="3E780490">
      <w:numFmt w:val="decimal"/>
      <w:lvlText w:val=""/>
      <w:lvlJc w:val="left"/>
    </w:lvl>
    <w:lvl w:ilvl="8" w:tplc="78861B60">
      <w:numFmt w:val="decimal"/>
      <w:lvlText w:val=""/>
      <w:lvlJc w:val="left"/>
    </w:lvl>
  </w:abstractNum>
  <w:abstractNum w:abstractNumId="107">
    <w:nsid w:val="65968C1C"/>
    <w:multiLevelType w:val="hybridMultilevel"/>
    <w:tmpl w:val="B10E1B84"/>
    <w:lvl w:ilvl="0" w:tplc="EB96A1AE">
      <w:start w:val="1"/>
      <w:numFmt w:val="bullet"/>
      <w:lvlText w:val="-"/>
      <w:lvlJc w:val="left"/>
    </w:lvl>
    <w:lvl w:ilvl="1" w:tplc="13F03926">
      <w:numFmt w:val="decimal"/>
      <w:lvlText w:val=""/>
      <w:lvlJc w:val="left"/>
    </w:lvl>
    <w:lvl w:ilvl="2" w:tplc="D9D42626">
      <w:numFmt w:val="decimal"/>
      <w:lvlText w:val=""/>
      <w:lvlJc w:val="left"/>
    </w:lvl>
    <w:lvl w:ilvl="3" w:tplc="E528ECFC">
      <w:numFmt w:val="decimal"/>
      <w:lvlText w:val=""/>
      <w:lvlJc w:val="left"/>
    </w:lvl>
    <w:lvl w:ilvl="4" w:tplc="3BC66C10">
      <w:numFmt w:val="decimal"/>
      <w:lvlText w:val=""/>
      <w:lvlJc w:val="left"/>
    </w:lvl>
    <w:lvl w:ilvl="5" w:tplc="0748B98C">
      <w:numFmt w:val="decimal"/>
      <w:lvlText w:val=""/>
      <w:lvlJc w:val="left"/>
    </w:lvl>
    <w:lvl w:ilvl="6" w:tplc="D806F610">
      <w:numFmt w:val="decimal"/>
      <w:lvlText w:val=""/>
      <w:lvlJc w:val="left"/>
    </w:lvl>
    <w:lvl w:ilvl="7" w:tplc="5A5002DE">
      <w:numFmt w:val="decimal"/>
      <w:lvlText w:val=""/>
      <w:lvlJc w:val="left"/>
    </w:lvl>
    <w:lvl w:ilvl="8" w:tplc="78EC9304">
      <w:numFmt w:val="decimal"/>
      <w:lvlText w:val=""/>
      <w:lvlJc w:val="left"/>
    </w:lvl>
  </w:abstractNum>
  <w:abstractNum w:abstractNumId="108">
    <w:nsid w:val="677B1B84"/>
    <w:multiLevelType w:val="hybridMultilevel"/>
    <w:tmpl w:val="544A2668"/>
    <w:lvl w:ilvl="0" w:tplc="BEC075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69220D15"/>
    <w:multiLevelType w:val="hybridMultilevel"/>
    <w:tmpl w:val="E33E7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9E7F3E5"/>
    <w:multiLevelType w:val="hybridMultilevel"/>
    <w:tmpl w:val="F9D4BC84"/>
    <w:lvl w:ilvl="0" w:tplc="8B9EB930">
      <w:start w:val="1"/>
      <w:numFmt w:val="bullet"/>
      <w:lvlText w:val="-"/>
      <w:lvlJc w:val="left"/>
    </w:lvl>
    <w:lvl w:ilvl="1" w:tplc="F1B0A3CA">
      <w:numFmt w:val="decimal"/>
      <w:lvlText w:val=""/>
      <w:lvlJc w:val="left"/>
    </w:lvl>
    <w:lvl w:ilvl="2" w:tplc="F33251E6">
      <w:numFmt w:val="decimal"/>
      <w:lvlText w:val=""/>
      <w:lvlJc w:val="left"/>
    </w:lvl>
    <w:lvl w:ilvl="3" w:tplc="53CAE6D6">
      <w:numFmt w:val="decimal"/>
      <w:lvlText w:val=""/>
      <w:lvlJc w:val="left"/>
    </w:lvl>
    <w:lvl w:ilvl="4" w:tplc="6568DEB6">
      <w:numFmt w:val="decimal"/>
      <w:lvlText w:val=""/>
      <w:lvlJc w:val="left"/>
    </w:lvl>
    <w:lvl w:ilvl="5" w:tplc="83D618A6">
      <w:numFmt w:val="decimal"/>
      <w:lvlText w:val=""/>
      <w:lvlJc w:val="left"/>
    </w:lvl>
    <w:lvl w:ilvl="6" w:tplc="119CE730">
      <w:numFmt w:val="decimal"/>
      <w:lvlText w:val=""/>
      <w:lvlJc w:val="left"/>
    </w:lvl>
    <w:lvl w:ilvl="7" w:tplc="C032BDDA">
      <w:numFmt w:val="decimal"/>
      <w:lvlText w:val=""/>
      <w:lvlJc w:val="left"/>
    </w:lvl>
    <w:lvl w:ilvl="8" w:tplc="EB1E9CEC">
      <w:numFmt w:val="decimal"/>
      <w:lvlText w:val=""/>
      <w:lvlJc w:val="left"/>
    </w:lvl>
  </w:abstractNum>
  <w:abstractNum w:abstractNumId="111">
    <w:nsid w:val="6A3DD3E8"/>
    <w:multiLevelType w:val="hybridMultilevel"/>
    <w:tmpl w:val="104443A8"/>
    <w:lvl w:ilvl="0" w:tplc="D4EABE06">
      <w:start w:val="2"/>
      <w:numFmt w:val="decimal"/>
      <w:lvlText w:val="%1."/>
      <w:lvlJc w:val="left"/>
    </w:lvl>
    <w:lvl w:ilvl="1" w:tplc="A3FCA604">
      <w:start w:val="1"/>
      <w:numFmt w:val="bullet"/>
      <w:lvlText w:val="-"/>
      <w:lvlJc w:val="left"/>
    </w:lvl>
    <w:lvl w:ilvl="2" w:tplc="73BA4026">
      <w:start w:val="1"/>
      <w:numFmt w:val="bullet"/>
      <w:lvlText w:val="-"/>
      <w:lvlJc w:val="left"/>
    </w:lvl>
    <w:lvl w:ilvl="3" w:tplc="4FEEC2AC">
      <w:numFmt w:val="decimal"/>
      <w:lvlText w:val=""/>
      <w:lvlJc w:val="left"/>
    </w:lvl>
    <w:lvl w:ilvl="4" w:tplc="BBF06CEA">
      <w:numFmt w:val="decimal"/>
      <w:lvlText w:val=""/>
      <w:lvlJc w:val="left"/>
    </w:lvl>
    <w:lvl w:ilvl="5" w:tplc="AA84094C">
      <w:numFmt w:val="decimal"/>
      <w:lvlText w:val=""/>
      <w:lvlJc w:val="left"/>
    </w:lvl>
    <w:lvl w:ilvl="6" w:tplc="EBBC2A04">
      <w:numFmt w:val="decimal"/>
      <w:lvlText w:val=""/>
      <w:lvlJc w:val="left"/>
    </w:lvl>
    <w:lvl w:ilvl="7" w:tplc="569C3528">
      <w:numFmt w:val="decimal"/>
      <w:lvlText w:val=""/>
      <w:lvlJc w:val="left"/>
    </w:lvl>
    <w:lvl w:ilvl="8" w:tplc="B8869FBC">
      <w:numFmt w:val="decimal"/>
      <w:lvlText w:val=""/>
      <w:lvlJc w:val="left"/>
    </w:lvl>
  </w:abstractNum>
  <w:abstractNum w:abstractNumId="112">
    <w:nsid w:val="6A5F7029"/>
    <w:multiLevelType w:val="hybridMultilevel"/>
    <w:tmpl w:val="8F8EB680"/>
    <w:lvl w:ilvl="0" w:tplc="E05E3338">
      <w:start w:val="1"/>
      <w:numFmt w:val="lowerLetter"/>
      <w:lvlText w:val="%1"/>
      <w:lvlJc w:val="left"/>
    </w:lvl>
    <w:lvl w:ilvl="1" w:tplc="4C165FFA">
      <w:start w:val="23"/>
      <w:numFmt w:val="upperLetter"/>
      <w:lvlText w:val="%2"/>
      <w:lvlJc w:val="left"/>
    </w:lvl>
    <w:lvl w:ilvl="2" w:tplc="61A8DD8A">
      <w:numFmt w:val="decimal"/>
      <w:lvlText w:val=""/>
      <w:lvlJc w:val="left"/>
    </w:lvl>
    <w:lvl w:ilvl="3" w:tplc="9098BAFA">
      <w:numFmt w:val="decimal"/>
      <w:lvlText w:val=""/>
      <w:lvlJc w:val="left"/>
    </w:lvl>
    <w:lvl w:ilvl="4" w:tplc="AD3A1196">
      <w:numFmt w:val="decimal"/>
      <w:lvlText w:val=""/>
      <w:lvlJc w:val="left"/>
    </w:lvl>
    <w:lvl w:ilvl="5" w:tplc="E39C8AD6">
      <w:numFmt w:val="decimal"/>
      <w:lvlText w:val=""/>
      <w:lvlJc w:val="left"/>
    </w:lvl>
    <w:lvl w:ilvl="6" w:tplc="C2AE2D4E">
      <w:numFmt w:val="decimal"/>
      <w:lvlText w:val=""/>
      <w:lvlJc w:val="left"/>
    </w:lvl>
    <w:lvl w:ilvl="7" w:tplc="8738F594">
      <w:numFmt w:val="decimal"/>
      <w:lvlText w:val=""/>
      <w:lvlJc w:val="left"/>
    </w:lvl>
    <w:lvl w:ilvl="8" w:tplc="BA6A1FF0">
      <w:numFmt w:val="decimal"/>
      <w:lvlText w:val=""/>
      <w:lvlJc w:val="left"/>
    </w:lvl>
  </w:abstractNum>
  <w:abstractNum w:abstractNumId="113">
    <w:nsid w:val="6AA78F7F"/>
    <w:multiLevelType w:val="hybridMultilevel"/>
    <w:tmpl w:val="F91E876E"/>
    <w:lvl w:ilvl="0" w:tplc="16483248">
      <w:start w:val="1"/>
      <w:numFmt w:val="bullet"/>
      <w:lvlText w:val="-"/>
      <w:lvlJc w:val="left"/>
    </w:lvl>
    <w:lvl w:ilvl="1" w:tplc="43440C3E">
      <w:numFmt w:val="decimal"/>
      <w:lvlText w:val=""/>
      <w:lvlJc w:val="left"/>
    </w:lvl>
    <w:lvl w:ilvl="2" w:tplc="FE2A600C">
      <w:numFmt w:val="decimal"/>
      <w:lvlText w:val=""/>
      <w:lvlJc w:val="left"/>
    </w:lvl>
    <w:lvl w:ilvl="3" w:tplc="1A7A0D36">
      <w:numFmt w:val="decimal"/>
      <w:lvlText w:val=""/>
      <w:lvlJc w:val="left"/>
    </w:lvl>
    <w:lvl w:ilvl="4" w:tplc="331E8498">
      <w:numFmt w:val="decimal"/>
      <w:lvlText w:val=""/>
      <w:lvlJc w:val="left"/>
    </w:lvl>
    <w:lvl w:ilvl="5" w:tplc="363E4422">
      <w:numFmt w:val="decimal"/>
      <w:lvlText w:val=""/>
      <w:lvlJc w:val="left"/>
    </w:lvl>
    <w:lvl w:ilvl="6" w:tplc="2BC2FEFC">
      <w:numFmt w:val="decimal"/>
      <w:lvlText w:val=""/>
      <w:lvlJc w:val="left"/>
    </w:lvl>
    <w:lvl w:ilvl="7" w:tplc="8C4A5D4A">
      <w:numFmt w:val="decimal"/>
      <w:lvlText w:val=""/>
      <w:lvlJc w:val="left"/>
    </w:lvl>
    <w:lvl w:ilvl="8" w:tplc="36641144">
      <w:numFmt w:val="decimal"/>
      <w:lvlText w:val=""/>
      <w:lvlJc w:val="left"/>
    </w:lvl>
  </w:abstractNum>
  <w:abstractNum w:abstractNumId="114">
    <w:nsid w:val="6CAA2304"/>
    <w:multiLevelType w:val="hybridMultilevel"/>
    <w:tmpl w:val="15664116"/>
    <w:lvl w:ilvl="0" w:tplc="4038FAD8">
      <w:start w:val="1"/>
      <w:numFmt w:val="lowerRoman"/>
      <w:lvlText w:val="%1"/>
      <w:lvlJc w:val="left"/>
    </w:lvl>
    <w:lvl w:ilvl="1" w:tplc="D30850DC">
      <w:numFmt w:val="decimal"/>
      <w:lvlText w:val=""/>
      <w:lvlJc w:val="left"/>
    </w:lvl>
    <w:lvl w:ilvl="2" w:tplc="70C0F760">
      <w:numFmt w:val="decimal"/>
      <w:lvlText w:val=""/>
      <w:lvlJc w:val="left"/>
    </w:lvl>
    <w:lvl w:ilvl="3" w:tplc="D2A6C566">
      <w:numFmt w:val="decimal"/>
      <w:lvlText w:val=""/>
      <w:lvlJc w:val="left"/>
    </w:lvl>
    <w:lvl w:ilvl="4" w:tplc="7DB28204">
      <w:numFmt w:val="decimal"/>
      <w:lvlText w:val=""/>
      <w:lvlJc w:val="left"/>
    </w:lvl>
    <w:lvl w:ilvl="5" w:tplc="70201128">
      <w:numFmt w:val="decimal"/>
      <w:lvlText w:val=""/>
      <w:lvlJc w:val="left"/>
    </w:lvl>
    <w:lvl w:ilvl="6" w:tplc="9B0E0104">
      <w:numFmt w:val="decimal"/>
      <w:lvlText w:val=""/>
      <w:lvlJc w:val="left"/>
    </w:lvl>
    <w:lvl w:ilvl="7" w:tplc="755CC45C">
      <w:numFmt w:val="decimal"/>
      <w:lvlText w:val=""/>
      <w:lvlJc w:val="left"/>
    </w:lvl>
    <w:lvl w:ilvl="8" w:tplc="79727B62">
      <w:numFmt w:val="decimal"/>
      <w:lvlText w:val=""/>
      <w:lvlJc w:val="left"/>
    </w:lvl>
  </w:abstractNum>
  <w:abstractNum w:abstractNumId="115">
    <w:nsid w:val="6E534CDE"/>
    <w:multiLevelType w:val="hybridMultilevel"/>
    <w:tmpl w:val="BB02E820"/>
    <w:lvl w:ilvl="0" w:tplc="94D8942C">
      <w:start w:val="1"/>
      <w:numFmt w:val="bullet"/>
      <w:lvlText w:val="-"/>
      <w:lvlJc w:val="left"/>
    </w:lvl>
    <w:lvl w:ilvl="1" w:tplc="D18EBC86">
      <w:numFmt w:val="decimal"/>
      <w:lvlText w:val=""/>
      <w:lvlJc w:val="left"/>
    </w:lvl>
    <w:lvl w:ilvl="2" w:tplc="DCA8C16E">
      <w:numFmt w:val="decimal"/>
      <w:lvlText w:val=""/>
      <w:lvlJc w:val="left"/>
    </w:lvl>
    <w:lvl w:ilvl="3" w:tplc="4AEC9D5E">
      <w:numFmt w:val="decimal"/>
      <w:lvlText w:val=""/>
      <w:lvlJc w:val="left"/>
    </w:lvl>
    <w:lvl w:ilvl="4" w:tplc="B88086EC">
      <w:numFmt w:val="decimal"/>
      <w:lvlText w:val=""/>
      <w:lvlJc w:val="left"/>
    </w:lvl>
    <w:lvl w:ilvl="5" w:tplc="99C81960">
      <w:numFmt w:val="decimal"/>
      <w:lvlText w:val=""/>
      <w:lvlJc w:val="left"/>
    </w:lvl>
    <w:lvl w:ilvl="6" w:tplc="BA106A00">
      <w:numFmt w:val="decimal"/>
      <w:lvlText w:val=""/>
      <w:lvlJc w:val="left"/>
    </w:lvl>
    <w:lvl w:ilvl="7" w:tplc="FCDC44F6">
      <w:numFmt w:val="decimal"/>
      <w:lvlText w:val=""/>
      <w:lvlJc w:val="left"/>
    </w:lvl>
    <w:lvl w:ilvl="8" w:tplc="EE04CD60">
      <w:numFmt w:val="decimal"/>
      <w:lvlText w:val=""/>
      <w:lvlJc w:val="left"/>
    </w:lvl>
  </w:abstractNum>
  <w:abstractNum w:abstractNumId="116">
    <w:nsid w:val="6EAA85FB"/>
    <w:multiLevelType w:val="hybridMultilevel"/>
    <w:tmpl w:val="DD02184E"/>
    <w:lvl w:ilvl="0" w:tplc="E6CEF6AE">
      <w:start w:val="1"/>
      <w:numFmt w:val="bullet"/>
      <w:lvlText w:val="-"/>
      <w:lvlJc w:val="left"/>
    </w:lvl>
    <w:lvl w:ilvl="1" w:tplc="3408A39E">
      <w:numFmt w:val="decimal"/>
      <w:lvlText w:val=""/>
      <w:lvlJc w:val="left"/>
    </w:lvl>
    <w:lvl w:ilvl="2" w:tplc="906CE186">
      <w:numFmt w:val="decimal"/>
      <w:lvlText w:val=""/>
      <w:lvlJc w:val="left"/>
    </w:lvl>
    <w:lvl w:ilvl="3" w:tplc="59E66550">
      <w:numFmt w:val="decimal"/>
      <w:lvlText w:val=""/>
      <w:lvlJc w:val="left"/>
    </w:lvl>
    <w:lvl w:ilvl="4" w:tplc="23F8553A">
      <w:numFmt w:val="decimal"/>
      <w:lvlText w:val=""/>
      <w:lvlJc w:val="left"/>
    </w:lvl>
    <w:lvl w:ilvl="5" w:tplc="1F86B3C0">
      <w:numFmt w:val="decimal"/>
      <w:lvlText w:val=""/>
      <w:lvlJc w:val="left"/>
    </w:lvl>
    <w:lvl w:ilvl="6" w:tplc="650C054A">
      <w:numFmt w:val="decimal"/>
      <w:lvlText w:val=""/>
      <w:lvlJc w:val="left"/>
    </w:lvl>
    <w:lvl w:ilvl="7" w:tplc="39C0E3BA">
      <w:numFmt w:val="decimal"/>
      <w:lvlText w:val=""/>
      <w:lvlJc w:val="left"/>
    </w:lvl>
    <w:lvl w:ilvl="8" w:tplc="0BB6AE1C">
      <w:numFmt w:val="decimal"/>
      <w:lvlText w:val=""/>
      <w:lvlJc w:val="left"/>
    </w:lvl>
  </w:abstractNum>
  <w:abstractNum w:abstractNumId="117">
    <w:nsid w:val="6EB72E64"/>
    <w:multiLevelType w:val="hybridMultilevel"/>
    <w:tmpl w:val="EEAE3088"/>
    <w:lvl w:ilvl="0" w:tplc="CF442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FC75AF8"/>
    <w:multiLevelType w:val="hybridMultilevel"/>
    <w:tmpl w:val="DC02EB52"/>
    <w:lvl w:ilvl="0" w:tplc="3D684B48">
      <w:start w:val="1"/>
      <w:numFmt w:val="lowerLetter"/>
      <w:lvlText w:val="%1)"/>
      <w:lvlJc w:val="left"/>
    </w:lvl>
    <w:lvl w:ilvl="1" w:tplc="91F8579C">
      <w:numFmt w:val="decimal"/>
      <w:lvlText w:val=""/>
      <w:lvlJc w:val="left"/>
    </w:lvl>
    <w:lvl w:ilvl="2" w:tplc="54687494">
      <w:numFmt w:val="decimal"/>
      <w:lvlText w:val=""/>
      <w:lvlJc w:val="left"/>
    </w:lvl>
    <w:lvl w:ilvl="3" w:tplc="C7280136">
      <w:numFmt w:val="decimal"/>
      <w:lvlText w:val=""/>
      <w:lvlJc w:val="left"/>
    </w:lvl>
    <w:lvl w:ilvl="4" w:tplc="D3BECF74">
      <w:numFmt w:val="decimal"/>
      <w:lvlText w:val=""/>
      <w:lvlJc w:val="left"/>
    </w:lvl>
    <w:lvl w:ilvl="5" w:tplc="42B2F0F4">
      <w:numFmt w:val="decimal"/>
      <w:lvlText w:val=""/>
      <w:lvlJc w:val="left"/>
    </w:lvl>
    <w:lvl w:ilvl="6" w:tplc="520E4FCA">
      <w:numFmt w:val="decimal"/>
      <w:lvlText w:val=""/>
      <w:lvlJc w:val="left"/>
    </w:lvl>
    <w:lvl w:ilvl="7" w:tplc="8AA8E97A">
      <w:numFmt w:val="decimal"/>
      <w:lvlText w:val=""/>
      <w:lvlJc w:val="left"/>
    </w:lvl>
    <w:lvl w:ilvl="8" w:tplc="91B8BEA6">
      <w:numFmt w:val="decimal"/>
      <w:lvlText w:val=""/>
      <w:lvlJc w:val="left"/>
    </w:lvl>
  </w:abstractNum>
  <w:abstractNum w:abstractNumId="119">
    <w:nsid w:val="6FDE8AF6"/>
    <w:multiLevelType w:val="hybridMultilevel"/>
    <w:tmpl w:val="D610DD36"/>
    <w:lvl w:ilvl="0" w:tplc="05641096">
      <w:start w:val="1"/>
      <w:numFmt w:val="bullet"/>
      <w:lvlText w:val="-"/>
      <w:lvlJc w:val="left"/>
    </w:lvl>
    <w:lvl w:ilvl="1" w:tplc="C324C1F0">
      <w:numFmt w:val="decimal"/>
      <w:lvlText w:val=""/>
      <w:lvlJc w:val="left"/>
    </w:lvl>
    <w:lvl w:ilvl="2" w:tplc="976A29DC">
      <w:numFmt w:val="decimal"/>
      <w:lvlText w:val=""/>
      <w:lvlJc w:val="left"/>
    </w:lvl>
    <w:lvl w:ilvl="3" w:tplc="5582D9BA">
      <w:numFmt w:val="decimal"/>
      <w:lvlText w:val=""/>
      <w:lvlJc w:val="left"/>
    </w:lvl>
    <w:lvl w:ilvl="4" w:tplc="3A30B90C">
      <w:numFmt w:val="decimal"/>
      <w:lvlText w:val=""/>
      <w:lvlJc w:val="left"/>
    </w:lvl>
    <w:lvl w:ilvl="5" w:tplc="847E467C">
      <w:numFmt w:val="decimal"/>
      <w:lvlText w:val=""/>
      <w:lvlJc w:val="left"/>
    </w:lvl>
    <w:lvl w:ilvl="6" w:tplc="8DF475BE">
      <w:numFmt w:val="decimal"/>
      <w:lvlText w:val=""/>
      <w:lvlJc w:val="left"/>
    </w:lvl>
    <w:lvl w:ilvl="7" w:tplc="88AA72FC">
      <w:numFmt w:val="decimal"/>
      <w:lvlText w:val=""/>
      <w:lvlJc w:val="left"/>
    </w:lvl>
    <w:lvl w:ilvl="8" w:tplc="88B2BF5E">
      <w:numFmt w:val="decimal"/>
      <w:lvlText w:val=""/>
      <w:lvlJc w:val="left"/>
    </w:lvl>
  </w:abstractNum>
  <w:abstractNum w:abstractNumId="120">
    <w:nsid w:val="704E1DD5"/>
    <w:multiLevelType w:val="hybridMultilevel"/>
    <w:tmpl w:val="9AC85F2E"/>
    <w:lvl w:ilvl="0" w:tplc="FF32BE68">
      <w:start w:val="1"/>
      <w:numFmt w:val="bullet"/>
      <w:lvlText w:val="-"/>
      <w:lvlJc w:val="left"/>
    </w:lvl>
    <w:lvl w:ilvl="1" w:tplc="45CC15D4">
      <w:numFmt w:val="decimal"/>
      <w:lvlText w:val=""/>
      <w:lvlJc w:val="left"/>
    </w:lvl>
    <w:lvl w:ilvl="2" w:tplc="A822C734">
      <w:numFmt w:val="decimal"/>
      <w:lvlText w:val=""/>
      <w:lvlJc w:val="left"/>
    </w:lvl>
    <w:lvl w:ilvl="3" w:tplc="D1E82D44">
      <w:numFmt w:val="decimal"/>
      <w:lvlText w:val=""/>
      <w:lvlJc w:val="left"/>
    </w:lvl>
    <w:lvl w:ilvl="4" w:tplc="F9B8D03A">
      <w:numFmt w:val="decimal"/>
      <w:lvlText w:val=""/>
      <w:lvlJc w:val="left"/>
    </w:lvl>
    <w:lvl w:ilvl="5" w:tplc="D8828A22">
      <w:numFmt w:val="decimal"/>
      <w:lvlText w:val=""/>
      <w:lvlJc w:val="left"/>
    </w:lvl>
    <w:lvl w:ilvl="6" w:tplc="AAB6BA7C">
      <w:numFmt w:val="decimal"/>
      <w:lvlText w:val=""/>
      <w:lvlJc w:val="left"/>
    </w:lvl>
    <w:lvl w:ilvl="7" w:tplc="AF42E37C">
      <w:numFmt w:val="decimal"/>
      <w:lvlText w:val=""/>
      <w:lvlJc w:val="left"/>
    </w:lvl>
    <w:lvl w:ilvl="8" w:tplc="895AA258">
      <w:numFmt w:val="decimal"/>
      <w:lvlText w:val=""/>
      <w:lvlJc w:val="left"/>
    </w:lvl>
  </w:abstractNum>
  <w:abstractNum w:abstractNumId="121">
    <w:nsid w:val="7055A5F5"/>
    <w:multiLevelType w:val="hybridMultilevel"/>
    <w:tmpl w:val="E828F67C"/>
    <w:lvl w:ilvl="0" w:tplc="9F7E12AA">
      <w:start w:val="1"/>
      <w:numFmt w:val="lowerLetter"/>
      <w:lvlText w:val="%1)"/>
      <w:lvlJc w:val="left"/>
    </w:lvl>
    <w:lvl w:ilvl="1" w:tplc="851E5968">
      <w:numFmt w:val="decimal"/>
      <w:lvlText w:val=""/>
      <w:lvlJc w:val="left"/>
    </w:lvl>
    <w:lvl w:ilvl="2" w:tplc="88580C2A">
      <w:numFmt w:val="decimal"/>
      <w:lvlText w:val=""/>
      <w:lvlJc w:val="left"/>
    </w:lvl>
    <w:lvl w:ilvl="3" w:tplc="15C0A718">
      <w:numFmt w:val="decimal"/>
      <w:lvlText w:val=""/>
      <w:lvlJc w:val="left"/>
    </w:lvl>
    <w:lvl w:ilvl="4" w:tplc="B5226F3E">
      <w:numFmt w:val="decimal"/>
      <w:lvlText w:val=""/>
      <w:lvlJc w:val="left"/>
    </w:lvl>
    <w:lvl w:ilvl="5" w:tplc="26365B1E">
      <w:numFmt w:val="decimal"/>
      <w:lvlText w:val=""/>
      <w:lvlJc w:val="left"/>
    </w:lvl>
    <w:lvl w:ilvl="6" w:tplc="02889E8A">
      <w:numFmt w:val="decimal"/>
      <w:lvlText w:val=""/>
      <w:lvlJc w:val="left"/>
    </w:lvl>
    <w:lvl w:ilvl="7" w:tplc="8E64032E">
      <w:numFmt w:val="decimal"/>
      <w:lvlText w:val=""/>
      <w:lvlJc w:val="left"/>
    </w:lvl>
    <w:lvl w:ilvl="8" w:tplc="4ECC72AC">
      <w:numFmt w:val="decimal"/>
      <w:lvlText w:val=""/>
      <w:lvlJc w:val="left"/>
    </w:lvl>
  </w:abstractNum>
  <w:abstractNum w:abstractNumId="122">
    <w:nsid w:val="71C91298"/>
    <w:multiLevelType w:val="hybridMultilevel"/>
    <w:tmpl w:val="7840B646"/>
    <w:lvl w:ilvl="0" w:tplc="4D3427BC">
      <w:start w:val="1"/>
      <w:numFmt w:val="bullet"/>
      <w:lvlText w:val="-"/>
      <w:lvlJc w:val="left"/>
    </w:lvl>
    <w:lvl w:ilvl="1" w:tplc="CCEAA4CE">
      <w:numFmt w:val="decimal"/>
      <w:lvlText w:val=""/>
      <w:lvlJc w:val="left"/>
    </w:lvl>
    <w:lvl w:ilvl="2" w:tplc="0C22D960">
      <w:numFmt w:val="decimal"/>
      <w:lvlText w:val=""/>
      <w:lvlJc w:val="left"/>
    </w:lvl>
    <w:lvl w:ilvl="3" w:tplc="FB7C91C8">
      <w:numFmt w:val="decimal"/>
      <w:lvlText w:val=""/>
      <w:lvlJc w:val="left"/>
    </w:lvl>
    <w:lvl w:ilvl="4" w:tplc="3B908EF0">
      <w:numFmt w:val="decimal"/>
      <w:lvlText w:val=""/>
      <w:lvlJc w:val="left"/>
    </w:lvl>
    <w:lvl w:ilvl="5" w:tplc="014E5FFA">
      <w:numFmt w:val="decimal"/>
      <w:lvlText w:val=""/>
      <w:lvlJc w:val="left"/>
    </w:lvl>
    <w:lvl w:ilvl="6" w:tplc="6AFEF640">
      <w:numFmt w:val="decimal"/>
      <w:lvlText w:val=""/>
      <w:lvlJc w:val="left"/>
    </w:lvl>
    <w:lvl w:ilvl="7" w:tplc="BB342B0A">
      <w:numFmt w:val="decimal"/>
      <w:lvlText w:val=""/>
      <w:lvlJc w:val="left"/>
    </w:lvl>
    <w:lvl w:ilvl="8" w:tplc="740433BA">
      <w:numFmt w:val="decimal"/>
      <w:lvlText w:val=""/>
      <w:lvlJc w:val="left"/>
    </w:lvl>
  </w:abstractNum>
  <w:abstractNum w:abstractNumId="123">
    <w:nsid w:val="73A1821B"/>
    <w:multiLevelType w:val="hybridMultilevel"/>
    <w:tmpl w:val="770C9A48"/>
    <w:lvl w:ilvl="0" w:tplc="32A2F2D8">
      <w:start w:val="1"/>
      <w:numFmt w:val="bullet"/>
      <w:lvlText w:val="-"/>
      <w:lvlJc w:val="left"/>
    </w:lvl>
    <w:lvl w:ilvl="1" w:tplc="DAF212EA">
      <w:numFmt w:val="decimal"/>
      <w:lvlText w:val=""/>
      <w:lvlJc w:val="left"/>
    </w:lvl>
    <w:lvl w:ilvl="2" w:tplc="EE3C2674">
      <w:numFmt w:val="decimal"/>
      <w:lvlText w:val=""/>
      <w:lvlJc w:val="left"/>
    </w:lvl>
    <w:lvl w:ilvl="3" w:tplc="90768148">
      <w:numFmt w:val="decimal"/>
      <w:lvlText w:val=""/>
      <w:lvlJc w:val="left"/>
    </w:lvl>
    <w:lvl w:ilvl="4" w:tplc="0CA0BE16">
      <w:numFmt w:val="decimal"/>
      <w:lvlText w:val=""/>
      <w:lvlJc w:val="left"/>
    </w:lvl>
    <w:lvl w:ilvl="5" w:tplc="FD96E994">
      <w:numFmt w:val="decimal"/>
      <w:lvlText w:val=""/>
      <w:lvlJc w:val="left"/>
    </w:lvl>
    <w:lvl w:ilvl="6" w:tplc="5AF28462">
      <w:numFmt w:val="decimal"/>
      <w:lvlText w:val=""/>
      <w:lvlJc w:val="left"/>
    </w:lvl>
    <w:lvl w:ilvl="7" w:tplc="3ED86F4E">
      <w:numFmt w:val="decimal"/>
      <w:lvlText w:val=""/>
      <w:lvlJc w:val="left"/>
    </w:lvl>
    <w:lvl w:ilvl="8" w:tplc="8D8A5C94">
      <w:numFmt w:val="decimal"/>
      <w:lvlText w:val=""/>
      <w:lvlJc w:val="left"/>
    </w:lvl>
  </w:abstractNum>
  <w:abstractNum w:abstractNumId="124">
    <w:nsid w:val="73D4D3C4"/>
    <w:multiLevelType w:val="hybridMultilevel"/>
    <w:tmpl w:val="A09E6354"/>
    <w:lvl w:ilvl="0" w:tplc="210E5BB6">
      <w:start w:val="1"/>
      <w:numFmt w:val="bullet"/>
      <w:lvlText w:val="-"/>
      <w:lvlJc w:val="left"/>
    </w:lvl>
    <w:lvl w:ilvl="1" w:tplc="C392514A">
      <w:start w:val="1"/>
      <w:numFmt w:val="bullet"/>
      <w:lvlText w:val="-"/>
      <w:lvlJc w:val="left"/>
    </w:lvl>
    <w:lvl w:ilvl="2" w:tplc="FF448C0A">
      <w:numFmt w:val="decimal"/>
      <w:lvlText w:val=""/>
      <w:lvlJc w:val="left"/>
    </w:lvl>
    <w:lvl w:ilvl="3" w:tplc="FF8EAAD4">
      <w:numFmt w:val="decimal"/>
      <w:lvlText w:val=""/>
      <w:lvlJc w:val="left"/>
    </w:lvl>
    <w:lvl w:ilvl="4" w:tplc="F1FAAD00">
      <w:numFmt w:val="decimal"/>
      <w:lvlText w:val=""/>
      <w:lvlJc w:val="left"/>
    </w:lvl>
    <w:lvl w:ilvl="5" w:tplc="57328564">
      <w:numFmt w:val="decimal"/>
      <w:lvlText w:val=""/>
      <w:lvlJc w:val="left"/>
    </w:lvl>
    <w:lvl w:ilvl="6" w:tplc="EFA07E9C">
      <w:numFmt w:val="decimal"/>
      <w:lvlText w:val=""/>
      <w:lvlJc w:val="left"/>
    </w:lvl>
    <w:lvl w:ilvl="7" w:tplc="9876901E">
      <w:numFmt w:val="decimal"/>
      <w:lvlText w:val=""/>
      <w:lvlJc w:val="left"/>
    </w:lvl>
    <w:lvl w:ilvl="8" w:tplc="71CC3C6C">
      <w:numFmt w:val="decimal"/>
      <w:lvlText w:val=""/>
      <w:lvlJc w:val="left"/>
    </w:lvl>
  </w:abstractNum>
  <w:abstractNum w:abstractNumId="125">
    <w:nsid w:val="746F2E30"/>
    <w:multiLevelType w:val="hybridMultilevel"/>
    <w:tmpl w:val="7106970E"/>
    <w:lvl w:ilvl="0" w:tplc="902EDC98">
      <w:start w:val="1"/>
      <w:numFmt w:val="bullet"/>
      <w:lvlText w:val="-"/>
      <w:lvlJc w:val="left"/>
    </w:lvl>
    <w:lvl w:ilvl="1" w:tplc="575CC9D4">
      <w:start w:val="1"/>
      <w:numFmt w:val="bullet"/>
      <w:lvlText w:val="-"/>
      <w:lvlJc w:val="left"/>
    </w:lvl>
    <w:lvl w:ilvl="2" w:tplc="458A2710">
      <w:numFmt w:val="decimal"/>
      <w:lvlText w:val=""/>
      <w:lvlJc w:val="left"/>
    </w:lvl>
    <w:lvl w:ilvl="3" w:tplc="E752F00A">
      <w:numFmt w:val="decimal"/>
      <w:lvlText w:val=""/>
      <w:lvlJc w:val="left"/>
    </w:lvl>
    <w:lvl w:ilvl="4" w:tplc="375C2B86">
      <w:numFmt w:val="decimal"/>
      <w:lvlText w:val=""/>
      <w:lvlJc w:val="left"/>
    </w:lvl>
    <w:lvl w:ilvl="5" w:tplc="280E1234">
      <w:numFmt w:val="decimal"/>
      <w:lvlText w:val=""/>
      <w:lvlJc w:val="left"/>
    </w:lvl>
    <w:lvl w:ilvl="6" w:tplc="D7D239D8">
      <w:numFmt w:val="decimal"/>
      <w:lvlText w:val=""/>
      <w:lvlJc w:val="left"/>
    </w:lvl>
    <w:lvl w:ilvl="7" w:tplc="97D43FAE">
      <w:numFmt w:val="decimal"/>
      <w:lvlText w:val=""/>
      <w:lvlJc w:val="left"/>
    </w:lvl>
    <w:lvl w:ilvl="8" w:tplc="74A8D0E8">
      <w:numFmt w:val="decimal"/>
      <w:lvlText w:val=""/>
      <w:lvlJc w:val="left"/>
    </w:lvl>
  </w:abstractNum>
  <w:abstractNum w:abstractNumId="126">
    <w:nsid w:val="75486E47"/>
    <w:multiLevelType w:val="hybridMultilevel"/>
    <w:tmpl w:val="C6C4D02E"/>
    <w:lvl w:ilvl="0" w:tplc="F91E7B1E">
      <w:start w:val="1"/>
      <w:numFmt w:val="decimal"/>
      <w:lvlText w:val="2.%1."/>
      <w:lvlJc w:val="left"/>
    </w:lvl>
    <w:lvl w:ilvl="1" w:tplc="9E744DEE">
      <w:numFmt w:val="decimal"/>
      <w:lvlText w:val=""/>
      <w:lvlJc w:val="left"/>
    </w:lvl>
    <w:lvl w:ilvl="2" w:tplc="3392B5FC">
      <w:numFmt w:val="decimal"/>
      <w:lvlText w:val=""/>
      <w:lvlJc w:val="left"/>
    </w:lvl>
    <w:lvl w:ilvl="3" w:tplc="FE7CA896">
      <w:numFmt w:val="decimal"/>
      <w:lvlText w:val=""/>
      <w:lvlJc w:val="left"/>
    </w:lvl>
    <w:lvl w:ilvl="4" w:tplc="0FF69FBA">
      <w:numFmt w:val="decimal"/>
      <w:lvlText w:val=""/>
      <w:lvlJc w:val="left"/>
    </w:lvl>
    <w:lvl w:ilvl="5" w:tplc="115E91C4">
      <w:numFmt w:val="decimal"/>
      <w:lvlText w:val=""/>
      <w:lvlJc w:val="left"/>
    </w:lvl>
    <w:lvl w:ilvl="6" w:tplc="7CDC8688">
      <w:numFmt w:val="decimal"/>
      <w:lvlText w:val=""/>
      <w:lvlJc w:val="left"/>
    </w:lvl>
    <w:lvl w:ilvl="7" w:tplc="703AC58E">
      <w:numFmt w:val="decimal"/>
      <w:lvlText w:val=""/>
      <w:lvlJc w:val="left"/>
    </w:lvl>
    <w:lvl w:ilvl="8" w:tplc="87AA0A0C">
      <w:numFmt w:val="decimal"/>
      <w:lvlText w:val=""/>
      <w:lvlJc w:val="left"/>
    </w:lvl>
  </w:abstractNum>
  <w:abstractNum w:abstractNumId="127">
    <w:nsid w:val="75E0858A"/>
    <w:multiLevelType w:val="hybridMultilevel"/>
    <w:tmpl w:val="33441976"/>
    <w:lvl w:ilvl="0" w:tplc="4822B902">
      <w:start w:val="9"/>
      <w:numFmt w:val="decimal"/>
      <w:lvlText w:val="%1."/>
      <w:lvlJc w:val="left"/>
    </w:lvl>
    <w:lvl w:ilvl="1" w:tplc="2D64CBCC">
      <w:start w:val="1"/>
      <w:numFmt w:val="bullet"/>
      <w:lvlText w:val="-"/>
      <w:lvlJc w:val="left"/>
    </w:lvl>
    <w:lvl w:ilvl="2" w:tplc="DE74B522">
      <w:numFmt w:val="decimal"/>
      <w:lvlText w:val=""/>
      <w:lvlJc w:val="left"/>
    </w:lvl>
    <w:lvl w:ilvl="3" w:tplc="6F3CF14C">
      <w:numFmt w:val="decimal"/>
      <w:lvlText w:val=""/>
      <w:lvlJc w:val="left"/>
    </w:lvl>
    <w:lvl w:ilvl="4" w:tplc="9B104DE4">
      <w:numFmt w:val="decimal"/>
      <w:lvlText w:val=""/>
      <w:lvlJc w:val="left"/>
    </w:lvl>
    <w:lvl w:ilvl="5" w:tplc="9E14D0B0">
      <w:numFmt w:val="decimal"/>
      <w:lvlText w:val=""/>
      <w:lvlJc w:val="left"/>
    </w:lvl>
    <w:lvl w:ilvl="6" w:tplc="93D4C016">
      <w:numFmt w:val="decimal"/>
      <w:lvlText w:val=""/>
      <w:lvlJc w:val="left"/>
    </w:lvl>
    <w:lvl w:ilvl="7" w:tplc="C568B41E">
      <w:numFmt w:val="decimal"/>
      <w:lvlText w:val=""/>
      <w:lvlJc w:val="left"/>
    </w:lvl>
    <w:lvl w:ilvl="8" w:tplc="8BC6B2E6">
      <w:numFmt w:val="decimal"/>
      <w:lvlText w:val=""/>
      <w:lvlJc w:val="left"/>
    </w:lvl>
  </w:abstractNum>
  <w:abstractNum w:abstractNumId="128">
    <w:nsid w:val="7672BD23"/>
    <w:multiLevelType w:val="hybridMultilevel"/>
    <w:tmpl w:val="D5106538"/>
    <w:lvl w:ilvl="0" w:tplc="90AEFC6A">
      <w:start w:val="1"/>
      <w:numFmt w:val="bullet"/>
      <w:lvlText w:val="-"/>
      <w:lvlJc w:val="left"/>
    </w:lvl>
    <w:lvl w:ilvl="1" w:tplc="0394C5BA">
      <w:numFmt w:val="decimal"/>
      <w:lvlText w:val=""/>
      <w:lvlJc w:val="left"/>
    </w:lvl>
    <w:lvl w:ilvl="2" w:tplc="FB6ACB82">
      <w:numFmt w:val="decimal"/>
      <w:lvlText w:val=""/>
      <w:lvlJc w:val="left"/>
    </w:lvl>
    <w:lvl w:ilvl="3" w:tplc="BC3A70A8">
      <w:numFmt w:val="decimal"/>
      <w:lvlText w:val=""/>
      <w:lvlJc w:val="left"/>
    </w:lvl>
    <w:lvl w:ilvl="4" w:tplc="6E0E73EE">
      <w:numFmt w:val="decimal"/>
      <w:lvlText w:val=""/>
      <w:lvlJc w:val="left"/>
    </w:lvl>
    <w:lvl w:ilvl="5" w:tplc="01EC09C8">
      <w:numFmt w:val="decimal"/>
      <w:lvlText w:val=""/>
      <w:lvlJc w:val="left"/>
    </w:lvl>
    <w:lvl w:ilvl="6" w:tplc="A8AC7364">
      <w:numFmt w:val="decimal"/>
      <w:lvlText w:val=""/>
      <w:lvlJc w:val="left"/>
    </w:lvl>
    <w:lvl w:ilvl="7" w:tplc="593CBC9A">
      <w:numFmt w:val="decimal"/>
      <w:lvlText w:val=""/>
      <w:lvlJc w:val="left"/>
    </w:lvl>
    <w:lvl w:ilvl="8" w:tplc="D4E28676">
      <w:numFmt w:val="decimal"/>
      <w:lvlText w:val=""/>
      <w:lvlJc w:val="left"/>
    </w:lvl>
  </w:abstractNum>
  <w:abstractNum w:abstractNumId="129">
    <w:nsid w:val="78B5E776"/>
    <w:multiLevelType w:val="hybridMultilevel"/>
    <w:tmpl w:val="F4920C08"/>
    <w:lvl w:ilvl="0" w:tplc="F1BAF166">
      <w:start w:val="2"/>
      <w:numFmt w:val="decimal"/>
      <w:lvlText w:val="%1."/>
      <w:lvlJc w:val="left"/>
    </w:lvl>
    <w:lvl w:ilvl="1" w:tplc="91FE3656">
      <w:numFmt w:val="decimal"/>
      <w:lvlText w:val=""/>
      <w:lvlJc w:val="left"/>
    </w:lvl>
    <w:lvl w:ilvl="2" w:tplc="0A468E68">
      <w:numFmt w:val="decimal"/>
      <w:lvlText w:val=""/>
      <w:lvlJc w:val="left"/>
    </w:lvl>
    <w:lvl w:ilvl="3" w:tplc="AFFCCE9E">
      <w:numFmt w:val="decimal"/>
      <w:lvlText w:val=""/>
      <w:lvlJc w:val="left"/>
    </w:lvl>
    <w:lvl w:ilvl="4" w:tplc="17C2B200">
      <w:numFmt w:val="decimal"/>
      <w:lvlText w:val=""/>
      <w:lvlJc w:val="left"/>
    </w:lvl>
    <w:lvl w:ilvl="5" w:tplc="1BEEEF32">
      <w:numFmt w:val="decimal"/>
      <w:lvlText w:val=""/>
      <w:lvlJc w:val="left"/>
    </w:lvl>
    <w:lvl w:ilvl="6" w:tplc="17D0ECF0">
      <w:numFmt w:val="decimal"/>
      <w:lvlText w:val=""/>
      <w:lvlJc w:val="left"/>
    </w:lvl>
    <w:lvl w:ilvl="7" w:tplc="4C0828CC">
      <w:numFmt w:val="decimal"/>
      <w:lvlText w:val=""/>
      <w:lvlJc w:val="left"/>
    </w:lvl>
    <w:lvl w:ilvl="8" w:tplc="7C9622A0">
      <w:numFmt w:val="decimal"/>
      <w:lvlText w:val=""/>
      <w:lvlJc w:val="left"/>
    </w:lvl>
  </w:abstractNum>
  <w:abstractNum w:abstractNumId="130">
    <w:nsid w:val="78DF6A55"/>
    <w:multiLevelType w:val="hybridMultilevel"/>
    <w:tmpl w:val="36EA2256"/>
    <w:lvl w:ilvl="0" w:tplc="BA68ABAA">
      <w:start w:val="3"/>
      <w:numFmt w:val="decimal"/>
      <w:lvlText w:val="%1."/>
      <w:lvlJc w:val="left"/>
    </w:lvl>
    <w:lvl w:ilvl="1" w:tplc="187C9BDE">
      <w:start w:val="1"/>
      <w:numFmt w:val="bullet"/>
      <w:lvlText w:val="-"/>
      <w:lvlJc w:val="left"/>
    </w:lvl>
    <w:lvl w:ilvl="2" w:tplc="055A9E7C">
      <w:start w:val="1"/>
      <w:numFmt w:val="bullet"/>
      <w:lvlText w:val="-"/>
      <w:lvlJc w:val="left"/>
    </w:lvl>
    <w:lvl w:ilvl="3" w:tplc="6290CDFC">
      <w:numFmt w:val="decimal"/>
      <w:lvlText w:val=""/>
      <w:lvlJc w:val="left"/>
    </w:lvl>
    <w:lvl w:ilvl="4" w:tplc="DE9EDAC2">
      <w:numFmt w:val="decimal"/>
      <w:lvlText w:val=""/>
      <w:lvlJc w:val="left"/>
    </w:lvl>
    <w:lvl w:ilvl="5" w:tplc="E654AFEA">
      <w:numFmt w:val="decimal"/>
      <w:lvlText w:val=""/>
      <w:lvlJc w:val="left"/>
    </w:lvl>
    <w:lvl w:ilvl="6" w:tplc="3B4C5630">
      <w:numFmt w:val="decimal"/>
      <w:lvlText w:val=""/>
      <w:lvlJc w:val="left"/>
    </w:lvl>
    <w:lvl w:ilvl="7" w:tplc="F15859A2">
      <w:numFmt w:val="decimal"/>
      <w:lvlText w:val=""/>
      <w:lvlJc w:val="left"/>
    </w:lvl>
    <w:lvl w:ilvl="8" w:tplc="2FC868EE">
      <w:numFmt w:val="decimal"/>
      <w:lvlText w:val=""/>
      <w:lvlJc w:val="left"/>
    </w:lvl>
  </w:abstractNum>
  <w:abstractNum w:abstractNumId="131">
    <w:nsid w:val="793A7708"/>
    <w:multiLevelType w:val="multilevel"/>
    <w:tmpl w:val="A33A9B6E"/>
    <w:lvl w:ilvl="0">
      <w:start w:val="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2">
    <w:nsid w:val="7B1D65D6"/>
    <w:multiLevelType w:val="hybridMultilevel"/>
    <w:tmpl w:val="1644AA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C58FD05"/>
    <w:multiLevelType w:val="hybridMultilevel"/>
    <w:tmpl w:val="04D6C090"/>
    <w:lvl w:ilvl="0" w:tplc="F6E448BE">
      <w:start w:val="1"/>
      <w:numFmt w:val="lowerLetter"/>
      <w:lvlText w:val="%1)"/>
      <w:lvlJc w:val="left"/>
    </w:lvl>
    <w:lvl w:ilvl="1" w:tplc="F662D1D0">
      <w:numFmt w:val="decimal"/>
      <w:lvlText w:val=""/>
      <w:lvlJc w:val="left"/>
    </w:lvl>
    <w:lvl w:ilvl="2" w:tplc="D1BE0A34">
      <w:numFmt w:val="decimal"/>
      <w:lvlText w:val=""/>
      <w:lvlJc w:val="left"/>
    </w:lvl>
    <w:lvl w:ilvl="3" w:tplc="E70C3506">
      <w:numFmt w:val="decimal"/>
      <w:lvlText w:val=""/>
      <w:lvlJc w:val="left"/>
    </w:lvl>
    <w:lvl w:ilvl="4" w:tplc="B2423404">
      <w:numFmt w:val="decimal"/>
      <w:lvlText w:val=""/>
      <w:lvlJc w:val="left"/>
    </w:lvl>
    <w:lvl w:ilvl="5" w:tplc="D5967DDC">
      <w:numFmt w:val="decimal"/>
      <w:lvlText w:val=""/>
      <w:lvlJc w:val="left"/>
    </w:lvl>
    <w:lvl w:ilvl="6" w:tplc="097655BA">
      <w:numFmt w:val="decimal"/>
      <w:lvlText w:val=""/>
      <w:lvlJc w:val="left"/>
    </w:lvl>
    <w:lvl w:ilvl="7" w:tplc="30221654">
      <w:numFmt w:val="decimal"/>
      <w:lvlText w:val=""/>
      <w:lvlJc w:val="left"/>
    </w:lvl>
    <w:lvl w:ilvl="8" w:tplc="D93A1574">
      <w:numFmt w:val="decimal"/>
      <w:lvlText w:val=""/>
      <w:lvlJc w:val="left"/>
    </w:lvl>
  </w:abstractNum>
  <w:abstractNum w:abstractNumId="134">
    <w:nsid w:val="7D5E18F8"/>
    <w:multiLevelType w:val="hybridMultilevel"/>
    <w:tmpl w:val="AF945244"/>
    <w:lvl w:ilvl="0" w:tplc="755CEC08">
      <w:start w:val="1"/>
      <w:numFmt w:val="lowerLetter"/>
      <w:lvlText w:val="%1)"/>
      <w:lvlJc w:val="left"/>
    </w:lvl>
    <w:lvl w:ilvl="1" w:tplc="6EB0DB58">
      <w:start w:val="1"/>
      <w:numFmt w:val="upperLetter"/>
      <w:lvlText w:val="%2"/>
      <w:lvlJc w:val="left"/>
    </w:lvl>
    <w:lvl w:ilvl="2" w:tplc="48E29458">
      <w:numFmt w:val="decimal"/>
      <w:lvlText w:val=""/>
      <w:lvlJc w:val="left"/>
    </w:lvl>
    <w:lvl w:ilvl="3" w:tplc="65BEB3D6">
      <w:numFmt w:val="decimal"/>
      <w:lvlText w:val=""/>
      <w:lvlJc w:val="left"/>
    </w:lvl>
    <w:lvl w:ilvl="4" w:tplc="D1727C6A">
      <w:numFmt w:val="decimal"/>
      <w:lvlText w:val=""/>
      <w:lvlJc w:val="left"/>
    </w:lvl>
    <w:lvl w:ilvl="5" w:tplc="4AB6B4EE">
      <w:numFmt w:val="decimal"/>
      <w:lvlText w:val=""/>
      <w:lvlJc w:val="left"/>
    </w:lvl>
    <w:lvl w:ilvl="6" w:tplc="BFEC3196">
      <w:numFmt w:val="decimal"/>
      <w:lvlText w:val=""/>
      <w:lvlJc w:val="left"/>
    </w:lvl>
    <w:lvl w:ilvl="7" w:tplc="8CF2B86A">
      <w:numFmt w:val="decimal"/>
      <w:lvlText w:val=""/>
      <w:lvlJc w:val="left"/>
    </w:lvl>
    <w:lvl w:ilvl="8" w:tplc="38FEB730">
      <w:numFmt w:val="decimal"/>
      <w:lvlText w:val=""/>
      <w:lvlJc w:val="left"/>
    </w:lvl>
  </w:abstractNum>
  <w:abstractNum w:abstractNumId="135">
    <w:nsid w:val="7DAE5E92"/>
    <w:multiLevelType w:val="hybridMultilevel"/>
    <w:tmpl w:val="A7F86872"/>
    <w:lvl w:ilvl="0" w:tplc="C7800E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7DE67713"/>
    <w:multiLevelType w:val="hybridMultilevel"/>
    <w:tmpl w:val="075A8A18"/>
    <w:lvl w:ilvl="0" w:tplc="641AA530">
      <w:start w:val="1"/>
      <w:numFmt w:val="lowerLetter"/>
      <w:lvlText w:val="(%1)"/>
      <w:lvlJc w:val="left"/>
    </w:lvl>
    <w:lvl w:ilvl="1" w:tplc="A4D02C60">
      <w:numFmt w:val="decimal"/>
      <w:lvlText w:val=""/>
      <w:lvlJc w:val="left"/>
    </w:lvl>
    <w:lvl w:ilvl="2" w:tplc="C422018E">
      <w:numFmt w:val="decimal"/>
      <w:lvlText w:val=""/>
      <w:lvlJc w:val="left"/>
    </w:lvl>
    <w:lvl w:ilvl="3" w:tplc="02A6F674">
      <w:numFmt w:val="decimal"/>
      <w:lvlText w:val=""/>
      <w:lvlJc w:val="left"/>
    </w:lvl>
    <w:lvl w:ilvl="4" w:tplc="89368620">
      <w:numFmt w:val="decimal"/>
      <w:lvlText w:val=""/>
      <w:lvlJc w:val="left"/>
    </w:lvl>
    <w:lvl w:ilvl="5" w:tplc="0B16A026">
      <w:numFmt w:val="decimal"/>
      <w:lvlText w:val=""/>
      <w:lvlJc w:val="left"/>
    </w:lvl>
    <w:lvl w:ilvl="6" w:tplc="549EB87E">
      <w:numFmt w:val="decimal"/>
      <w:lvlText w:val=""/>
      <w:lvlJc w:val="left"/>
    </w:lvl>
    <w:lvl w:ilvl="7" w:tplc="3274E66C">
      <w:numFmt w:val="decimal"/>
      <w:lvlText w:val=""/>
      <w:lvlJc w:val="left"/>
    </w:lvl>
    <w:lvl w:ilvl="8" w:tplc="529A57FA">
      <w:numFmt w:val="decimal"/>
      <w:lvlText w:val=""/>
      <w:lvlJc w:val="left"/>
    </w:lvl>
  </w:abstractNum>
  <w:abstractNum w:abstractNumId="137">
    <w:nsid w:val="7DFF9D09"/>
    <w:multiLevelType w:val="hybridMultilevel"/>
    <w:tmpl w:val="53BA8D94"/>
    <w:lvl w:ilvl="0" w:tplc="D0D61DC0">
      <w:start w:val="1"/>
      <w:numFmt w:val="bullet"/>
      <w:lvlText w:val="-"/>
      <w:lvlJc w:val="left"/>
    </w:lvl>
    <w:lvl w:ilvl="1" w:tplc="BC0A3E5C">
      <w:numFmt w:val="decimal"/>
      <w:lvlText w:val=""/>
      <w:lvlJc w:val="left"/>
    </w:lvl>
    <w:lvl w:ilvl="2" w:tplc="B11ACB08">
      <w:numFmt w:val="decimal"/>
      <w:lvlText w:val=""/>
      <w:lvlJc w:val="left"/>
    </w:lvl>
    <w:lvl w:ilvl="3" w:tplc="8B64DFDA">
      <w:numFmt w:val="decimal"/>
      <w:lvlText w:val=""/>
      <w:lvlJc w:val="left"/>
    </w:lvl>
    <w:lvl w:ilvl="4" w:tplc="52285708">
      <w:numFmt w:val="decimal"/>
      <w:lvlText w:val=""/>
      <w:lvlJc w:val="left"/>
    </w:lvl>
    <w:lvl w:ilvl="5" w:tplc="380EBE94">
      <w:numFmt w:val="decimal"/>
      <w:lvlText w:val=""/>
      <w:lvlJc w:val="left"/>
    </w:lvl>
    <w:lvl w:ilvl="6" w:tplc="E6F85B06">
      <w:numFmt w:val="decimal"/>
      <w:lvlText w:val=""/>
      <w:lvlJc w:val="left"/>
    </w:lvl>
    <w:lvl w:ilvl="7" w:tplc="5F30509E">
      <w:numFmt w:val="decimal"/>
      <w:lvlText w:val=""/>
      <w:lvlJc w:val="left"/>
    </w:lvl>
    <w:lvl w:ilvl="8" w:tplc="57827CE8">
      <w:numFmt w:val="decimal"/>
      <w:lvlText w:val=""/>
      <w:lvlJc w:val="left"/>
    </w:lvl>
  </w:abstractNum>
  <w:abstractNum w:abstractNumId="138">
    <w:nsid w:val="7F01579B"/>
    <w:multiLevelType w:val="hybridMultilevel"/>
    <w:tmpl w:val="CA1C1612"/>
    <w:lvl w:ilvl="0" w:tplc="1CE4DC64">
      <w:start w:val="1"/>
      <w:numFmt w:val="lowerLetter"/>
      <w:lvlText w:val="%1)"/>
      <w:lvlJc w:val="left"/>
    </w:lvl>
    <w:lvl w:ilvl="1" w:tplc="88F81DF2">
      <w:numFmt w:val="decimal"/>
      <w:lvlText w:val=""/>
      <w:lvlJc w:val="left"/>
    </w:lvl>
    <w:lvl w:ilvl="2" w:tplc="48EC09C0">
      <w:numFmt w:val="decimal"/>
      <w:lvlText w:val=""/>
      <w:lvlJc w:val="left"/>
    </w:lvl>
    <w:lvl w:ilvl="3" w:tplc="7C9CFC50">
      <w:numFmt w:val="decimal"/>
      <w:lvlText w:val=""/>
      <w:lvlJc w:val="left"/>
    </w:lvl>
    <w:lvl w:ilvl="4" w:tplc="259C3BA0">
      <w:numFmt w:val="decimal"/>
      <w:lvlText w:val=""/>
      <w:lvlJc w:val="left"/>
    </w:lvl>
    <w:lvl w:ilvl="5" w:tplc="F3409DCC">
      <w:numFmt w:val="decimal"/>
      <w:lvlText w:val=""/>
      <w:lvlJc w:val="left"/>
    </w:lvl>
    <w:lvl w:ilvl="6" w:tplc="495E08D6">
      <w:numFmt w:val="decimal"/>
      <w:lvlText w:val=""/>
      <w:lvlJc w:val="left"/>
    </w:lvl>
    <w:lvl w:ilvl="7" w:tplc="4732CC6C">
      <w:numFmt w:val="decimal"/>
      <w:lvlText w:val=""/>
      <w:lvlJc w:val="left"/>
    </w:lvl>
    <w:lvl w:ilvl="8" w:tplc="EAFA1CC0">
      <w:numFmt w:val="decimal"/>
      <w:lvlText w:val=""/>
      <w:lvlJc w:val="left"/>
    </w:lvl>
  </w:abstractNum>
  <w:num w:numId="1">
    <w:abstractNumId w:val="64"/>
  </w:num>
  <w:num w:numId="2">
    <w:abstractNumId w:val="102"/>
  </w:num>
  <w:num w:numId="3">
    <w:abstractNumId w:val="39"/>
  </w:num>
  <w:num w:numId="4">
    <w:abstractNumId w:val="138"/>
  </w:num>
  <w:num w:numId="5">
    <w:abstractNumId w:val="70"/>
  </w:num>
  <w:num w:numId="6">
    <w:abstractNumId w:val="121"/>
  </w:num>
  <w:num w:numId="7">
    <w:abstractNumId w:val="101"/>
  </w:num>
  <w:num w:numId="8">
    <w:abstractNumId w:val="77"/>
  </w:num>
  <w:num w:numId="9">
    <w:abstractNumId w:val="2"/>
  </w:num>
  <w:num w:numId="10">
    <w:abstractNumId w:val="100"/>
  </w:num>
  <w:num w:numId="11">
    <w:abstractNumId w:val="113"/>
  </w:num>
  <w:num w:numId="12">
    <w:abstractNumId w:val="128"/>
  </w:num>
  <w:num w:numId="13">
    <w:abstractNumId w:val="118"/>
  </w:num>
  <w:num w:numId="14">
    <w:abstractNumId w:val="112"/>
  </w:num>
  <w:num w:numId="15">
    <w:abstractNumId w:val="134"/>
  </w:num>
  <w:num w:numId="16">
    <w:abstractNumId w:val="98"/>
  </w:num>
  <w:num w:numId="17">
    <w:abstractNumId w:val="123"/>
  </w:num>
  <w:num w:numId="18">
    <w:abstractNumId w:val="136"/>
  </w:num>
  <w:num w:numId="19">
    <w:abstractNumId w:val="87"/>
  </w:num>
  <w:num w:numId="20">
    <w:abstractNumId w:val="61"/>
  </w:num>
  <w:num w:numId="21">
    <w:abstractNumId w:val="16"/>
  </w:num>
  <w:num w:numId="22">
    <w:abstractNumId w:val="111"/>
  </w:num>
  <w:num w:numId="23">
    <w:abstractNumId w:val="122"/>
  </w:num>
  <w:num w:numId="24">
    <w:abstractNumId w:val="6"/>
  </w:num>
  <w:num w:numId="25">
    <w:abstractNumId w:val="82"/>
  </w:num>
  <w:num w:numId="26">
    <w:abstractNumId w:val="78"/>
  </w:num>
  <w:num w:numId="27">
    <w:abstractNumId w:val="26"/>
  </w:num>
  <w:num w:numId="28">
    <w:abstractNumId w:val="93"/>
  </w:num>
  <w:num w:numId="29">
    <w:abstractNumId w:val="41"/>
  </w:num>
  <w:num w:numId="30">
    <w:abstractNumId w:val="43"/>
  </w:num>
  <w:num w:numId="31">
    <w:abstractNumId w:val="27"/>
  </w:num>
  <w:num w:numId="32">
    <w:abstractNumId w:val="5"/>
  </w:num>
  <w:num w:numId="33">
    <w:abstractNumId w:val="79"/>
  </w:num>
  <w:num w:numId="34">
    <w:abstractNumId w:val="25"/>
  </w:num>
  <w:num w:numId="35">
    <w:abstractNumId w:val="83"/>
  </w:num>
  <w:num w:numId="36">
    <w:abstractNumId w:val="63"/>
  </w:num>
  <w:num w:numId="37">
    <w:abstractNumId w:val="133"/>
  </w:num>
  <w:num w:numId="38">
    <w:abstractNumId w:val="34"/>
  </w:num>
  <w:num w:numId="39">
    <w:abstractNumId w:val="66"/>
  </w:num>
  <w:num w:numId="40">
    <w:abstractNumId w:val="95"/>
  </w:num>
  <w:num w:numId="41">
    <w:abstractNumId w:val="11"/>
  </w:num>
  <w:num w:numId="42">
    <w:abstractNumId w:val="55"/>
  </w:num>
  <w:num w:numId="43">
    <w:abstractNumId w:val="71"/>
  </w:num>
  <w:num w:numId="44">
    <w:abstractNumId w:val="130"/>
  </w:num>
  <w:num w:numId="45">
    <w:abstractNumId w:val="53"/>
  </w:num>
  <w:num w:numId="46">
    <w:abstractNumId w:val="47"/>
  </w:num>
  <w:num w:numId="47">
    <w:abstractNumId w:val="57"/>
  </w:num>
  <w:num w:numId="48">
    <w:abstractNumId w:val="56"/>
  </w:num>
  <w:num w:numId="49">
    <w:abstractNumId w:val="40"/>
  </w:num>
  <w:num w:numId="50">
    <w:abstractNumId w:val="94"/>
  </w:num>
  <w:num w:numId="51">
    <w:abstractNumId w:val="18"/>
  </w:num>
  <w:num w:numId="52">
    <w:abstractNumId w:val="75"/>
  </w:num>
  <w:num w:numId="53">
    <w:abstractNumId w:val="4"/>
  </w:num>
  <w:num w:numId="54">
    <w:abstractNumId w:val="52"/>
  </w:num>
  <w:num w:numId="55">
    <w:abstractNumId w:val="92"/>
  </w:num>
  <w:num w:numId="56">
    <w:abstractNumId w:val="89"/>
  </w:num>
  <w:num w:numId="57">
    <w:abstractNumId w:val="80"/>
  </w:num>
  <w:num w:numId="58">
    <w:abstractNumId w:val="49"/>
  </w:num>
  <w:num w:numId="59">
    <w:abstractNumId w:val="19"/>
  </w:num>
  <w:num w:numId="60">
    <w:abstractNumId w:val="74"/>
  </w:num>
  <w:num w:numId="61">
    <w:abstractNumId w:val="76"/>
  </w:num>
  <w:num w:numId="62">
    <w:abstractNumId w:val="96"/>
  </w:num>
  <w:num w:numId="63">
    <w:abstractNumId w:val="42"/>
  </w:num>
  <w:num w:numId="64">
    <w:abstractNumId w:val="97"/>
  </w:num>
  <w:num w:numId="65">
    <w:abstractNumId w:val="23"/>
  </w:num>
  <w:num w:numId="66">
    <w:abstractNumId w:val="127"/>
  </w:num>
  <w:num w:numId="67">
    <w:abstractNumId w:val="90"/>
  </w:num>
  <w:num w:numId="68">
    <w:abstractNumId w:val="84"/>
  </w:num>
  <w:num w:numId="69">
    <w:abstractNumId w:val="30"/>
  </w:num>
  <w:num w:numId="70">
    <w:abstractNumId w:val="65"/>
  </w:num>
  <w:num w:numId="71">
    <w:abstractNumId w:val="7"/>
  </w:num>
  <w:num w:numId="72">
    <w:abstractNumId w:val="32"/>
  </w:num>
  <w:num w:numId="73">
    <w:abstractNumId w:val="120"/>
  </w:num>
  <w:num w:numId="74">
    <w:abstractNumId w:val="91"/>
  </w:num>
  <w:num w:numId="75">
    <w:abstractNumId w:val="8"/>
  </w:num>
  <w:num w:numId="76">
    <w:abstractNumId w:val="10"/>
  </w:num>
  <w:num w:numId="77">
    <w:abstractNumId w:val="50"/>
  </w:num>
  <w:num w:numId="78">
    <w:abstractNumId w:val="69"/>
  </w:num>
  <w:num w:numId="79">
    <w:abstractNumId w:val="72"/>
  </w:num>
  <w:num w:numId="80">
    <w:abstractNumId w:val="86"/>
  </w:num>
  <w:num w:numId="81">
    <w:abstractNumId w:val="36"/>
  </w:num>
  <w:num w:numId="82">
    <w:abstractNumId w:val="106"/>
  </w:num>
  <w:num w:numId="83">
    <w:abstractNumId w:val="35"/>
  </w:num>
  <w:num w:numId="84">
    <w:abstractNumId w:val="44"/>
  </w:num>
  <w:num w:numId="85">
    <w:abstractNumId w:val="22"/>
  </w:num>
  <w:num w:numId="86">
    <w:abstractNumId w:val="137"/>
  </w:num>
  <w:num w:numId="87">
    <w:abstractNumId w:val="1"/>
  </w:num>
  <w:num w:numId="88">
    <w:abstractNumId w:val="110"/>
  </w:num>
  <w:num w:numId="89">
    <w:abstractNumId w:val="45"/>
  </w:num>
  <w:num w:numId="90">
    <w:abstractNumId w:val="21"/>
  </w:num>
  <w:num w:numId="91">
    <w:abstractNumId w:val="105"/>
  </w:num>
  <w:num w:numId="92">
    <w:abstractNumId w:val="129"/>
  </w:num>
  <w:num w:numId="93">
    <w:abstractNumId w:val="126"/>
  </w:num>
  <w:num w:numId="94">
    <w:abstractNumId w:val="115"/>
  </w:num>
  <w:num w:numId="95">
    <w:abstractNumId w:val="24"/>
  </w:num>
  <w:num w:numId="96">
    <w:abstractNumId w:val="107"/>
  </w:num>
  <w:num w:numId="97">
    <w:abstractNumId w:val="67"/>
  </w:num>
  <w:num w:numId="98">
    <w:abstractNumId w:val="38"/>
  </w:num>
  <w:num w:numId="99">
    <w:abstractNumId w:val="124"/>
  </w:num>
  <w:num w:numId="100">
    <w:abstractNumId w:val="125"/>
  </w:num>
  <w:num w:numId="101">
    <w:abstractNumId w:val="119"/>
  </w:num>
  <w:num w:numId="102">
    <w:abstractNumId w:val="62"/>
  </w:num>
  <w:num w:numId="103">
    <w:abstractNumId w:val="68"/>
  </w:num>
  <w:num w:numId="104">
    <w:abstractNumId w:val="15"/>
  </w:num>
  <w:num w:numId="105">
    <w:abstractNumId w:val="33"/>
  </w:num>
  <w:num w:numId="106">
    <w:abstractNumId w:val="116"/>
  </w:num>
  <w:num w:numId="107">
    <w:abstractNumId w:val="58"/>
  </w:num>
  <w:num w:numId="108">
    <w:abstractNumId w:val="54"/>
  </w:num>
  <w:num w:numId="109">
    <w:abstractNumId w:val="114"/>
  </w:num>
  <w:num w:numId="110">
    <w:abstractNumId w:val="59"/>
  </w:num>
  <w:num w:numId="111">
    <w:abstractNumId w:val="37"/>
  </w:num>
  <w:num w:numId="112">
    <w:abstractNumId w:val="17"/>
  </w:num>
  <w:num w:numId="113">
    <w:abstractNumId w:val="60"/>
  </w:num>
  <w:num w:numId="114">
    <w:abstractNumId w:val="46"/>
  </w:num>
  <w:num w:numId="115">
    <w:abstractNumId w:val="51"/>
  </w:num>
  <w:num w:numId="116">
    <w:abstractNumId w:val="85"/>
  </w:num>
  <w:num w:numId="117">
    <w:abstractNumId w:val="73"/>
  </w:num>
  <w:num w:numId="118">
    <w:abstractNumId w:val="31"/>
  </w:num>
  <w:num w:numId="119">
    <w:abstractNumId w:val="13"/>
  </w:num>
  <w:num w:numId="120">
    <w:abstractNumId w:val="99"/>
  </w:num>
  <w:num w:numId="121">
    <w:abstractNumId w:val="108"/>
  </w:num>
  <w:num w:numId="122">
    <w:abstractNumId w:val="135"/>
  </w:num>
  <w:num w:numId="123">
    <w:abstractNumId w:val="88"/>
  </w:num>
  <w:num w:numId="124">
    <w:abstractNumId w:val="29"/>
  </w:num>
  <w:num w:numId="125">
    <w:abstractNumId w:val="81"/>
  </w:num>
  <w:num w:numId="126">
    <w:abstractNumId w:val="132"/>
  </w:num>
  <w:num w:numId="127">
    <w:abstractNumId w:val="109"/>
  </w:num>
  <w:num w:numId="128">
    <w:abstractNumId w:val="117"/>
  </w:num>
  <w:num w:numId="129">
    <w:abstractNumId w:val="103"/>
  </w:num>
  <w:num w:numId="130">
    <w:abstractNumId w:val="28"/>
  </w:num>
  <w:num w:numId="131">
    <w:abstractNumId w:val="3"/>
  </w:num>
  <w:num w:numId="132">
    <w:abstractNumId w:val="20"/>
  </w:num>
  <w:num w:numId="133">
    <w:abstractNumId w:val="14"/>
  </w:num>
  <w:num w:numId="134">
    <w:abstractNumId w:val="12"/>
  </w:num>
  <w:num w:numId="135">
    <w:abstractNumId w:val="48"/>
  </w:num>
  <w:num w:numId="136">
    <w:abstractNumId w:val="131"/>
  </w:num>
  <w:num w:numId="137">
    <w:abstractNumId w:val="104"/>
  </w:num>
  <w:num w:numId="138">
    <w:abstractNumId w:val="9"/>
  </w:num>
  <w:num w:numId="13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IdMacAtCleanup w:val="1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453A"/>
    <w:rsid w:val="00017D16"/>
    <w:rsid w:val="00074303"/>
    <w:rsid w:val="000A5570"/>
    <w:rsid w:val="00110D40"/>
    <w:rsid w:val="00156C06"/>
    <w:rsid w:val="001B248F"/>
    <w:rsid w:val="00290AAE"/>
    <w:rsid w:val="002A3C6A"/>
    <w:rsid w:val="002F677A"/>
    <w:rsid w:val="00382616"/>
    <w:rsid w:val="005C089F"/>
    <w:rsid w:val="005C152E"/>
    <w:rsid w:val="006816C3"/>
    <w:rsid w:val="006C17AF"/>
    <w:rsid w:val="00706D00"/>
    <w:rsid w:val="0071453A"/>
    <w:rsid w:val="0075267E"/>
    <w:rsid w:val="007C469A"/>
    <w:rsid w:val="007E50E2"/>
    <w:rsid w:val="008915A7"/>
    <w:rsid w:val="008926E4"/>
    <w:rsid w:val="008A7812"/>
    <w:rsid w:val="00952F4B"/>
    <w:rsid w:val="00A06D6B"/>
    <w:rsid w:val="00AB3909"/>
    <w:rsid w:val="00C3161E"/>
    <w:rsid w:val="00C41B63"/>
    <w:rsid w:val="00CE4795"/>
    <w:rsid w:val="00DC5950"/>
    <w:rsid w:val="00DE2CF6"/>
    <w:rsid w:val="00DE69E9"/>
    <w:rsid w:val="00ED6DC5"/>
    <w:rsid w:val="00F35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53A"/>
  </w:style>
  <w:style w:type="paragraph" w:styleId="Nagwek1">
    <w:name w:val="heading 1"/>
    <w:next w:val="Normalny"/>
    <w:link w:val="Nagwek1Znak"/>
    <w:uiPriority w:val="9"/>
    <w:unhideWhenUsed/>
    <w:qFormat/>
    <w:rsid w:val="002F677A"/>
    <w:pPr>
      <w:keepNext/>
      <w:keepLines/>
      <w:spacing w:after="17" w:line="250" w:lineRule="auto"/>
      <w:ind w:left="10" w:right="3" w:hanging="10"/>
      <w:jc w:val="center"/>
      <w:outlineLvl w:val="0"/>
    </w:pPr>
    <w:rPr>
      <w:rFonts w:ascii="Arial" w:eastAsia="Arial" w:hAnsi="Arial" w:cs="Arial"/>
      <w:b/>
      <w:color w:val="000000"/>
      <w:sz w:val="44"/>
    </w:rPr>
  </w:style>
  <w:style w:type="paragraph" w:styleId="Nagwek2">
    <w:name w:val="heading 2"/>
    <w:next w:val="Normalny"/>
    <w:link w:val="Nagwek2Znak"/>
    <w:uiPriority w:val="9"/>
    <w:unhideWhenUsed/>
    <w:qFormat/>
    <w:rsid w:val="002F677A"/>
    <w:pPr>
      <w:keepNext/>
      <w:keepLines/>
      <w:spacing w:after="3" w:line="259" w:lineRule="auto"/>
      <w:ind w:left="10" w:hanging="10"/>
      <w:outlineLvl w:val="1"/>
    </w:pPr>
    <w:rPr>
      <w:rFonts w:ascii="Arial" w:eastAsia="Arial" w:hAnsi="Arial" w:cs="Arial"/>
      <w:b/>
      <w:color w:val="000000"/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8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781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C6A"/>
    <w:pPr>
      <w:spacing w:after="5" w:line="249" w:lineRule="auto"/>
      <w:ind w:left="720" w:hanging="10"/>
      <w:contextualSpacing/>
    </w:pPr>
    <w:rPr>
      <w:rFonts w:ascii="Arial" w:eastAsia="Arial" w:hAnsi="Arial" w:cs="Arial"/>
      <w:color w:val="000000"/>
    </w:rPr>
  </w:style>
  <w:style w:type="paragraph" w:styleId="Nagwek">
    <w:name w:val="header"/>
    <w:aliases w:val="Nagłówek strony"/>
    <w:basedOn w:val="Normalny"/>
    <w:link w:val="NagwekZnak"/>
    <w:unhideWhenUsed/>
    <w:rsid w:val="00952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52F4B"/>
  </w:style>
  <w:style w:type="paragraph" w:styleId="Stopka">
    <w:name w:val="footer"/>
    <w:basedOn w:val="Normalny"/>
    <w:link w:val="StopkaZnak"/>
    <w:unhideWhenUsed/>
    <w:rsid w:val="00952F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52F4B"/>
  </w:style>
  <w:style w:type="character" w:customStyle="1" w:styleId="Nagwek1Znak">
    <w:name w:val="Nagłówek 1 Znak"/>
    <w:basedOn w:val="Domylnaczcionkaakapitu"/>
    <w:link w:val="Nagwek1"/>
    <w:uiPriority w:val="9"/>
    <w:rsid w:val="002F677A"/>
    <w:rPr>
      <w:rFonts w:ascii="Arial" w:eastAsia="Arial" w:hAnsi="Arial" w:cs="Arial"/>
      <w:b/>
      <w:color w:val="000000"/>
      <w:sz w:val="44"/>
    </w:rPr>
  </w:style>
  <w:style w:type="character" w:customStyle="1" w:styleId="Nagwek2Znak">
    <w:name w:val="Nagłówek 2 Znak"/>
    <w:basedOn w:val="Domylnaczcionkaakapitu"/>
    <w:link w:val="Nagwek2"/>
    <w:uiPriority w:val="9"/>
    <w:rsid w:val="002F677A"/>
    <w:rPr>
      <w:rFonts w:ascii="Arial" w:eastAsia="Arial" w:hAnsi="Arial" w:cs="Arial"/>
      <w:b/>
      <w:color w:val="000000"/>
      <w:sz w:val="28"/>
    </w:rPr>
  </w:style>
  <w:style w:type="paragraph" w:customStyle="1" w:styleId="Standardowytekst">
    <w:name w:val="Standardowy.tekst"/>
    <w:rsid w:val="002F677A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ekstost">
    <w:name w:val="tekst ost"/>
    <w:basedOn w:val="Normalny"/>
    <w:rsid w:val="002F677A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78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78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aliases w:val="nagłówek 1,TYTUŁ,TYTUŁ Znak"/>
    <w:basedOn w:val="Normalny"/>
    <w:link w:val="TytuZnak"/>
    <w:qFormat/>
    <w:rsid w:val="008A7812"/>
    <w:pPr>
      <w:widowControl w:val="0"/>
      <w:spacing w:before="240" w:after="480"/>
      <w:ind w:left="1134" w:hanging="1134"/>
      <w:contextualSpacing/>
      <w:outlineLvl w:val="0"/>
    </w:pPr>
    <w:rPr>
      <w:rFonts w:ascii="Arial" w:eastAsia="Times New Roman" w:hAnsi="Arial" w:cs="Arial"/>
      <w:b/>
      <w:bCs/>
      <w:kern w:val="28"/>
      <w:sz w:val="28"/>
      <w:szCs w:val="32"/>
    </w:rPr>
  </w:style>
  <w:style w:type="character" w:customStyle="1" w:styleId="TytuZnak">
    <w:name w:val="Tytuł Znak"/>
    <w:aliases w:val="nagłówek 1 Znak,TYTUŁ Znak1,TYTUŁ Znak Znak"/>
    <w:basedOn w:val="Domylnaczcionkaakapitu"/>
    <w:link w:val="Tytu"/>
    <w:rsid w:val="008A7812"/>
    <w:rPr>
      <w:rFonts w:ascii="Arial" w:eastAsia="Times New Roman" w:hAnsi="Arial" w:cs="Arial"/>
      <w:b/>
      <w:bCs/>
      <w:kern w:val="28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86</Pages>
  <Words>27034</Words>
  <Characters>162204</Characters>
  <Application>Microsoft Office Word</Application>
  <DocSecurity>0</DocSecurity>
  <Lines>1351</Lines>
  <Paragraphs>377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Właściciel</cp:lastModifiedBy>
  <cp:revision>8</cp:revision>
  <cp:lastPrinted>2018-05-14T10:37:00Z</cp:lastPrinted>
  <dcterms:created xsi:type="dcterms:W3CDTF">2018-05-14T09:56:00Z</dcterms:created>
  <dcterms:modified xsi:type="dcterms:W3CDTF">2018-05-15T08:46:00Z</dcterms:modified>
</cp:coreProperties>
</file>